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92E60" w14:textId="3A7D2507" w:rsidR="002533F2" w:rsidRPr="00771889" w:rsidRDefault="002533F2" w:rsidP="008A2261">
      <w:pPr>
        <w:pStyle w:val="ActionItems"/>
        <w:numPr>
          <w:ilvl w:val="0"/>
          <w:numId w:val="0"/>
        </w:numPr>
        <w:ind w:left="360" w:hanging="360"/>
        <w:rPr>
          <w:rFonts w:ascii="Times New Roman" w:hAnsi="Times New Roman" w:cs="Times New Roman"/>
          <w:sz w:val="22"/>
          <w:szCs w:val="22"/>
          <w:u w:val="single"/>
        </w:rPr>
      </w:pPr>
      <w:r w:rsidRPr="00771889">
        <w:rPr>
          <w:rFonts w:ascii="Times New Roman" w:hAnsi="Times New Roman" w:cs="Times New Roman"/>
          <w:sz w:val="22"/>
          <w:szCs w:val="22"/>
          <w:u w:val="single"/>
        </w:rPr>
        <w:t>Sediment mobility</w:t>
      </w:r>
    </w:p>
    <w:p w14:paraId="65DEB242" w14:textId="23BA9A6E" w:rsidR="008A2261" w:rsidRPr="00771889" w:rsidRDefault="008A2261" w:rsidP="008A2261">
      <w:pPr>
        <w:pStyle w:val="ActionItems"/>
        <w:numPr>
          <w:ilvl w:val="0"/>
          <w:numId w:val="0"/>
        </w:numPr>
        <w:ind w:left="360" w:hanging="360"/>
        <w:rPr>
          <w:rFonts w:ascii="Times New Roman" w:hAnsi="Times New Roman" w:cs="Times New Roman"/>
          <w:sz w:val="22"/>
          <w:szCs w:val="22"/>
        </w:rPr>
      </w:pPr>
      <w:r w:rsidRPr="00771889">
        <w:rPr>
          <w:rFonts w:ascii="Times New Roman" w:hAnsi="Times New Roman" w:cs="Times New Roman"/>
          <w:sz w:val="22"/>
          <w:szCs w:val="22"/>
        </w:rPr>
        <w:t>Means Objective</w:t>
      </w:r>
      <w:r w:rsidR="00771889" w:rsidRPr="00771889">
        <w:rPr>
          <w:rFonts w:ascii="Times New Roman" w:hAnsi="Times New Roman" w:cs="Times New Roman"/>
          <w:sz w:val="22"/>
          <w:szCs w:val="22"/>
        </w:rPr>
        <w:t xml:space="preserve">: Maintain sediment mobility at thresholds that </w:t>
      </w:r>
      <w:r w:rsidR="002968E6">
        <w:rPr>
          <w:rFonts w:ascii="Times New Roman" w:hAnsi="Times New Roman" w:cs="Times New Roman"/>
          <w:sz w:val="22"/>
          <w:szCs w:val="22"/>
        </w:rPr>
        <w:t>aide</w:t>
      </w:r>
      <w:r w:rsidR="00771889" w:rsidRPr="00771889">
        <w:rPr>
          <w:rFonts w:ascii="Times New Roman" w:hAnsi="Times New Roman" w:cs="Times New Roman"/>
          <w:sz w:val="22"/>
          <w:szCs w:val="22"/>
        </w:rPr>
        <w:t xml:space="preserve"> physical and biological processes</w:t>
      </w:r>
      <w:r w:rsidR="00A308D8">
        <w:rPr>
          <w:rFonts w:ascii="Times New Roman" w:hAnsi="Times New Roman" w:cs="Times New Roman"/>
          <w:sz w:val="22"/>
          <w:szCs w:val="22"/>
        </w:rPr>
        <w:t>.</w:t>
      </w:r>
    </w:p>
    <w:p w14:paraId="413536F7" w14:textId="482A8EF1" w:rsidR="008A2261" w:rsidRPr="006F6E54" w:rsidRDefault="008A2261" w:rsidP="008A2261">
      <w:pPr>
        <w:pStyle w:val="ActionItems"/>
        <w:numPr>
          <w:ilvl w:val="0"/>
          <w:numId w:val="0"/>
        </w:numPr>
        <w:ind w:left="360" w:hanging="360"/>
        <w:rPr>
          <w:rFonts w:ascii="Times New Roman" w:hAnsi="Times New Roman" w:cs="Times New Roman"/>
          <w:sz w:val="22"/>
          <w:szCs w:val="22"/>
        </w:rPr>
      </w:pPr>
      <w:r w:rsidRPr="006F6E54">
        <w:rPr>
          <w:rFonts w:ascii="Times New Roman" w:hAnsi="Times New Roman" w:cs="Times New Roman"/>
          <w:sz w:val="22"/>
          <w:szCs w:val="22"/>
        </w:rPr>
        <w:t xml:space="preserve">Fundamental Objective: </w:t>
      </w:r>
      <w:r w:rsidR="002968E6" w:rsidRPr="006F6E54">
        <w:rPr>
          <w:rFonts w:ascii="Times New Roman" w:hAnsi="Times New Roman" w:cs="Times New Roman"/>
          <w:sz w:val="22"/>
          <w:szCs w:val="22"/>
        </w:rPr>
        <w:t>Promote</w:t>
      </w:r>
      <w:r w:rsidR="00771889" w:rsidRPr="006F6E54">
        <w:rPr>
          <w:rFonts w:ascii="Times New Roman" w:hAnsi="Times New Roman" w:cs="Times New Roman"/>
          <w:sz w:val="22"/>
          <w:szCs w:val="22"/>
        </w:rPr>
        <w:t xml:space="preserve"> channel complexity, intergravel flow, and river meandering</w:t>
      </w:r>
      <w:r w:rsidR="00A308D8" w:rsidRPr="006F6E54">
        <w:rPr>
          <w:rFonts w:ascii="Times New Roman" w:hAnsi="Times New Roman" w:cs="Times New Roman"/>
          <w:sz w:val="22"/>
          <w:szCs w:val="22"/>
        </w:rPr>
        <w:t>.</w:t>
      </w:r>
    </w:p>
    <w:p w14:paraId="12EC7401" w14:textId="0C798D8F" w:rsidR="002533F2" w:rsidRPr="006F6E54" w:rsidRDefault="00771889" w:rsidP="008A2261">
      <w:pPr>
        <w:pStyle w:val="ActionItems"/>
        <w:numPr>
          <w:ilvl w:val="0"/>
          <w:numId w:val="0"/>
        </w:numPr>
        <w:ind w:left="360" w:hanging="360"/>
        <w:rPr>
          <w:rFonts w:ascii="Times New Roman" w:eastAsiaTheme="minorEastAsia" w:hAnsi="Times New Roman" w:cs="Times New Roman"/>
          <w:noProof/>
          <w:sz w:val="22"/>
          <w:szCs w:val="22"/>
        </w:rPr>
      </w:pPr>
      <w:r w:rsidRPr="006F6E54">
        <w:rPr>
          <w:rFonts w:ascii="Times New Roman" w:hAnsi="Times New Roman" w:cs="Times New Roman"/>
          <w:sz w:val="22"/>
          <w:szCs w:val="22"/>
        </w:rPr>
        <w:t>Target</w:t>
      </w:r>
      <w:r w:rsidR="002533F2" w:rsidRPr="006F6E54">
        <w:rPr>
          <w:rFonts w:ascii="Times New Roman" w:hAnsi="Times New Roman" w:cs="Times New Roman"/>
          <w:sz w:val="22"/>
          <w:szCs w:val="22"/>
        </w:rPr>
        <w:t xml:space="preserve">: </w:t>
      </w:r>
      <w:r w:rsidRPr="006F6E54">
        <w:rPr>
          <w:rFonts w:ascii="Times New Roman" w:hAnsi="Times New Roman" w:cs="Times New Roman"/>
          <w:sz w:val="22"/>
          <w:szCs w:val="22"/>
        </w:rPr>
        <w:t>Maintain c</w:t>
      </w:r>
      <w:r w:rsidR="002533F2" w:rsidRPr="006F6E54">
        <w:rPr>
          <w:rFonts w:ascii="Times New Roman" w:eastAsiaTheme="minorEastAsia" w:hAnsi="Times New Roman" w:cs="Times New Roman"/>
          <w:noProof/>
          <w:sz w:val="22"/>
          <w:szCs w:val="22"/>
        </w:rPr>
        <w:t xml:space="preserve">ritical </w:t>
      </w:r>
      <w:bookmarkStart w:id="0" w:name="_Hlk38884335"/>
      <w:r w:rsidR="002533F2" w:rsidRPr="006F6E54">
        <w:rPr>
          <w:rFonts w:ascii="Times New Roman" w:eastAsiaTheme="minorEastAsia" w:hAnsi="Times New Roman" w:cs="Times New Roman"/>
          <w:noProof/>
          <w:sz w:val="22"/>
          <w:szCs w:val="22"/>
        </w:rPr>
        <w:t>Shields stress for the median grain size</w:t>
      </w:r>
      <w:bookmarkEnd w:id="0"/>
      <w:r w:rsidR="002533F2" w:rsidRPr="006F6E54">
        <w:rPr>
          <w:rFonts w:ascii="Times New Roman" w:eastAsiaTheme="minorEastAsia" w:hAnsi="Times New Roman" w:cs="Times New Roman"/>
          <w:noProof/>
          <w:sz w:val="22"/>
          <w:szCs w:val="22"/>
        </w:rPr>
        <w:t xml:space="preserve"> </w:t>
      </w:r>
      <w:r w:rsidR="002968E6" w:rsidRPr="006F6E54">
        <w:rPr>
          <w:rFonts w:ascii="Times New Roman" w:eastAsiaTheme="minorEastAsia" w:hAnsi="Times New Roman" w:cs="Times New Roman"/>
          <w:noProof/>
          <w:sz w:val="22"/>
          <w:szCs w:val="22"/>
        </w:rPr>
        <w:t>(</w:t>
      </w:r>
      <m:oMath>
        <m:sSubSup>
          <m:sSubSupPr>
            <m:ctrlPr>
              <w:rPr>
                <w:rFonts w:ascii="Cambria Math" w:eastAsiaTheme="minorEastAsia" w:hAnsi="Cambria Math" w:cs="Times New Roman"/>
                <w:i/>
                <w:sz w:val="22"/>
                <w:szCs w:val="22"/>
              </w:rPr>
            </m:ctrlPr>
          </m:sSubSupPr>
          <m:e>
            <m:r>
              <w:rPr>
                <w:rFonts w:ascii="Cambria Math" w:eastAsiaTheme="minorEastAsia" w:hAnsi="Cambria Math" w:cs="Times New Roman"/>
                <w:sz w:val="22"/>
                <w:szCs w:val="22"/>
              </w:rPr>
              <m:t>τ</m:t>
            </m:r>
          </m:e>
          <m:sub>
            <m:r>
              <w:rPr>
                <w:rFonts w:ascii="Cambria Math" w:eastAsiaTheme="minorEastAsia" w:hAnsi="Cambria Math" w:cs="Times New Roman"/>
                <w:sz w:val="22"/>
                <w:szCs w:val="22"/>
              </w:rPr>
              <m:t>c50</m:t>
            </m:r>
          </m:sub>
          <m:sup>
            <m:r>
              <w:rPr>
                <w:rFonts w:ascii="Cambria Math" w:eastAsiaTheme="minorEastAsia" w:hAnsi="Cambria Math" w:cs="Times New Roman"/>
                <w:sz w:val="22"/>
                <w:szCs w:val="22"/>
              </w:rPr>
              <m:t>*</m:t>
            </m:r>
          </m:sup>
        </m:sSubSup>
      </m:oMath>
      <w:r w:rsidR="002968E6" w:rsidRPr="006F6E54">
        <w:rPr>
          <w:rFonts w:ascii="Times New Roman" w:eastAsiaTheme="minorEastAsia" w:hAnsi="Times New Roman" w:cs="Times New Roman"/>
          <w:noProof/>
          <w:sz w:val="22"/>
          <w:szCs w:val="22"/>
        </w:rPr>
        <w:t xml:space="preserve">) </w:t>
      </w:r>
      <w:r w:rsidR="002533F2" w:rsidRPr="006F6E54">
        <w:rPr>
          <w:rFonts w:ascii="Times New Roman" w:eastAsiaTheme="minorEastAsia" w:hAnsi="Times New Roman" w:cs="Times New Roman"/>
          <w:noProof/>
          <w:sz w:val="22"/>
          <w:szCs w:val="22"/>
        </w:rPr>
        <w:t xml:space="preserve">between </w:t>
      </w:r>
      <w:r w:rsidR="00557E05">
        <w:rPr>
          <w:rFonts w:ascii="Times New Roman" w:eastAsiaTheme="minorEastAsia" w:hAnsi="Times New Roman" w:cs="Times New Roman"/>
          <w:noProof/>
          <w:sz w:val="22"/>
          <w:szCs w:val="22"/>
        </w:rPr>
        <w:t xml:space="preserve">0.025 </w:t>
      </w:r>
      <w:r w:rsidR="002533F2" w:rsidRPr="006F6E54">
        <w:rPr>
          <w:rFonts w:ascii="Times New Roman" w:eastAsiaTheme="minorEastAsia" w:hAnsi="Times New Roman" w:cs="Times New Roman"/>
          <w:noProof/>
          <w:sz w:val="22"/>
          <w:szCs w:val="22"/>
        </w:rPr>
        <w:t xml:space="preserve">and </w:t>
      </w:r>
      <w:r w:rsidR="00557E05">
        <w:rPr>
          <w:rFonts w:ascii="Times New Roman" w:eastAsiaTheme="minorEastAsia" w:hAnsi="Times New Roman" w:cs="Times New Roman"/>
          <w:noProof/>
          <w:sz w:val="22"/>
          <w:szCs w:val="22"/>
        </w:rPr>
        <w:t>0.085</w:t>
      </w:r>
      <w:r w:rsidR="00C43B63" w:rsidRPr="006F6E54">
        <w:rPr>
          <w:rFonts w:ascii="Times New Roman" w:eastAsiaTheme="minorEastAsia" w:hAnsi="Times New Roman" w:cs="Times New Roman"/>
          <w:noProof/>
          <w:sz w:val="22"/>
          <w:szCs w:val="22"/>
        </w:rPr>
        <w:t>.</w:t>
      </w:r>
    </w:p>
    <w:p w14:paraId="2EE0DB51" w14:textId="25CCBC4C" w:rsidR="008A2261" w:rsidRPr="006F6E54" w:rsidRDefault="008A2261" w:rsidP="008A2261">
      <w:pPr>
        <w:pStyle w:val="ActionItems"/>
        <w:numPr>
          <w:ilvl w:val="0"/>
          <w:numId w:val="0"/>
        </w:numPr>
        <w:ind w:left="360" w:hanging="360"/>
        <w:rPr>
          <w:rFonts w:ascii="Times New Roman" w:hAnsi="Times New Roman" w:cs="Times New Roman"/>
          <w:sz w:val="22"/>
          <w:szCs w:val="22"/>
        </w:rPr>
      </w:pPr>
      <w:r w:rsidRPr="006F6E54">
        <w:rPr>
          <w:rFonts w:ascii="Times New Roman" w:hAnsi="Times New Roman" w:cs="Times New Roman"/>
          <w:sz w:val="22"/>
          <w:szCs w:val="22"/>
        </w:rPr>
        <w:t>Localities</w:t>
      </w:r>
      <w:r w:rsidR="002533F2" w:rsidRPr="006F6E54">
        <w:rPr>
          <w:rFonts w:ascii="Times New Roman" w:hAnsi="Times New Roman" w:cs="Times New Roman"/>
          <w:sz w:val="22"/>
          <w:szCs w:val="22"/>
        </w:rPr>
        <w:t xml:space="preserve">: </w:t>
      </w:r>
      <w:r w:rsidR="002968E6" w:rsidRPr="006F6E54">
        <w:rPr>
          <w:rFonts w:ascii="Times New Roman" w:hAnsi="Times New Roman" w:cs="Times New Roman"/>
          <w:sz w:val="22"/>
          <w:szCs w:val="22"/>
        </w:rPr>
        <w:t>S</w:t>
      </w:r>
      <w:r w:rsidR="002533F2" w:rsidRPr="006F6E54">
        <w:rPr>
          <w:rFonts w:ascii="Times New Roman" w:hAnsi="Times New Roman" w:cs="Times New Roman"/>
          <w:sz w:val="22"/>
          <w:szCs w:val="22"/>
        </w:rPr>
        <w:t xml:space="preserve">ediment monitoring </w:t>
      </w:r>
      <w:r w:rsidR="00511EF4">
        <w:rPr>
          <w:rFonts w:ascii="Times New Roman" w:hAnsi="Times New Roman" w:cs="Times New Roman"/>
          <w:sz w:val="22"/>
          <w:szCs w:val="22"/>
        </w:rPr>
        <w:t>transects</w:t>
      </w:r>
      <w:r w:rsidR="00511EF4" w:rsidRPr="006F6E54">
        <w:rPr>
          <w:rFonts w:ascii="Times New Roman" w:hAnsi="Times New Roman" w:cs="Times New Roman"/>
          <w:sz w:val="22"/>
          <w:szCs w:val="22"/>
        </w:rPr>
        <w:t xml:space="preserve"> </w:t>
      </w:r>
      <w:r w:rsidR="002533F2" w:rsidRPr="006F6E54">
        <w:rPr>
          <w:rFonts w:ascii="Times New Roman" w:hAnsi="Times New Roman" w:cs="Times New Roman"/>
          <w:sz w:val="22"/>
          <w:szCs w:val="22"/>
        </w:rPr>
        <w:t>at Lewiston, Limekiln Gulch, and Douglas City</w:t>
      </w:r>
      <w:r w:rsidR="00A308D8" w:rsidRPr="006F6E54">
        <w:rPr>
          <w:rFonts w:ascii="Times New Roman" w:hAnsi="Times New Roman" w:cs="Times New Roman"/>
          <w:sz w:val="22"/>
          <w:szCs w:val="22"/>
        </w:rPr>
        <w:t>.</w:t>
      </w:r>
    </w:p>
    <w:p w14:paraId="18271C19" w14:textId="02A57555" w:rsidR="008A2261" w:rsidRPr="006F6E54" w:rsidRDefault="008A2261" w:rsidP="008A2261">
      <w:pPr>
        <w:pStyle w:val="ActionItems"/>
        <w:numPr>
          <w:ilvl w:val="0"/>
          <w:numId w:val="0"/>
        </w:numPr>
        <w:ind w:left="360" w:hanging="360"/>
        <w:rPr>
          <w:rFonts w:ascii="Times New Roman" w:hAnsi="Times New Roman" w:cs="Times New Roman"/>
          <w:sz w:val="22"/>
          <w:szCs w:val="22"/>
        </w:rPr>
      </w:pPr>
      <w:r w:rsidRPr="006F6E54">
        <w:rPr>
          <w:rFonts w:ascii="Times New Roman" w:hAnsi="Times New Roman" w:cs="Times New Roman"/>
          <w:sz w:val="22"/>
          <w:szCs w:val="22"/>
        </w:rPr>
        <w:t>Frequency</w:t>
      </w:r>
      <w:r w:rsidR="008D4493">
        <w:rPr>
          <w:rFonts w:ascii="Times New Roman" w:hAnsi="Times New Roman" w:cs="Times New Roman"/>
          <w:sz w:val="22"/>
          <w:szCs w:val="22"/>
        </w:rPr>
        <w:t xml:space="preserve"> and Timing</w:t>
      </w:r>
      <w:r w:rsidR="002533F2" w:rsidRPr="006F6E54">
        <w:rPr>
          <w:rFonts w:ascii="Times New Roman" w:hAnsi="Times New Roman" w:cs="Times New Roman"/>
          <w:sz w:val="22"/>
          <w:szCs w:val="22"/>
        </w:rPr>
        <w:t xml:space="preserve">: </w:t>
      </w:r>
      <w:r w:rsidR="00215570">
        <w:rPr>
          <w:rFonts w:ascii="Times New Roman" w:hAnsi="Times New Roman" w:cs="Times New Roman"/>
          <w:sz w:val="22"/>
          <w:szCs w:val="22"/>
        </w:rPr>
        <w:t>During</w:t>
      </w:r>
      <w:r w:rsidR="002533F2" w:rsidRPr="006F6E54">
        <w:rPr>
          <w:rFonts w:ascii="Times New Roman" w:hAnsi="Times New Roman" w:cs="Times New Roman"/>
          <w:sz w:val="22"/>
          <w:szCs w:val="22"/>
        </w:rPr>
        <w:t xml:space="preserve"> water years designated </w:t>
      </w:r>
      <w:r w:rsidR="00215570">
        <w:rPr>
          <w:rFonts w:ascii="Times New Roman" w:hAnsi="Times New Roman" w:cs="Times New Roman"/>
          <w:sz w:val="22"/>
          <w:szCs w:val="22"/>
        </w:rPr>
        <w:t xml:space="preserve">as </w:t>
      </w:r>
      <w:r w:rsidR="002533F2" w:rsidRPr="006F6E54">
        <w:rPr>
          <w:rFonts w:ascii="Times New Roman" w:hAnsi="Times New Roman" w:cs="Times New Roman"/>
          <w:sz w:val="22"/>
          <w:szCs w:val="22"/>
        </w:rPr>
        <w:t>dry and wetter</w:t>
      </w:r>
      <w:r w:rsidR="00215570">
        <w:rPr>
          <w:rFonts w:ascii="Times New Roman" w:hAnsi="Times New Roman" w:cs="Times New Roman"/>
          <w:sz w:val="22"/>
          <w:szCs w:val="22"/>
        </w:rPr>
        <w:t xml:space="preserve"> with ROD releases &gt;4,</w:t>
      </w:r>
      <w:r w:rsidR="00511EF4">
        <w:rPr>
          <w:rFonts w:ascii="Times New Roman" w:hAnsi="Times New Roman" w:cs="Times New Roman"/>
          <w:sz w:val="22"/>
          <w:szCs w:val="22"/>
        </w:rPr>
        <w:t>0</w:t>
      </w:r>
      <w:r w:rsidR="00215570">
        <w:rPr>
          <w:rFonts w:ascii="Times New Roman" w:hAnsi="Times New Roman" w:cs="Times New Roman"/>
          <w:sz w:val="22"/>
          <w:szCs w:val="22"/>
        </w:rPr>
        <w:t>00 cfs</w:t>
      </w:r>
      <w:r w:rsidR="00A308D8" w:rsidRPr="006F6E54">
        <w:rPr>
          <w:rFonts w:ascii="Times New Roman" w:hAnsi="Times New Roman" w:cs="Times New Roman"/>
          <w:sz w:val="22"/>
          <w:szCs w:val="22"/>
        </w:rPr>
        <w:t>.</w:t>
      </w:r>
    </w:p>
    <w:p w14:paraId="19D8D0F4" w14:textId="43465CE7" w:rsidR="002533F2" w:rsidRPr="006F6E54" w:rsidRDefault="008A2261" w:rsidP="002968E6">
      <w:pPr>
        <w:pStyle w:val="ActionItems"/>
        <w:numPr>
          <w:ilvl w:val="0"/>
          <w:numId w:val="0"/>
        </w:numPr>
        <w:ind w:left="360" w:hanging="360"/>
        <w:rPr>
          <w:rFonts w:ascii="Times New Roman" w:hAnsi="Times New Roman" w:cs="Times New Roman"/>
          <w:sz w:val="22"/>
          <w:szCs w:val="22"/>
        </w:rPr>
      </w:pPr>
      <w:r w:rsidRPr="006F6E54">
        <w:rPr>
          <w:rFonts w:ascii="Times New Roman" w:hAnsi="Times New Roman" w:cs="Times New Roman"/>
          <w:sz w:val="22"/>
          <w:szCs w:val="22"/>
        </w:rPr>
        <w:t>Methodology</w:t>
      </w:r>
      <w:r w:rsidR="002533F2" w:rsidRPr="006F6E54">
        <w:rPr>
          <w:rFonts w:ascii="Times New Roman" w:hAnsi="Times New Roman" w:cs="Times New Roman"/>
          <w:sz w:val="22"/>
          <w:szCs w:val="22"/>
        </w:rPr>
        <w:t xml:space="preserve">: </w:t>
      </w:r>
      <w:r w:rsidR="00771889" w:rsidRPr="006F6E54">
        <w:rPr>
          <w:rFonts w:ascii="Times New Roman" w:hAnsi="Times New Roman" w:cs="Times New Roman"/>
          <w:sz w:val="22"/>
          <w:szCs w:val="22"/>
        </w:rPr>
        <w:t>With shear stress partitioned for the granular bed, e</w:t>
      </w:r>
      <w:r w:rsidR="002533F2" w:rsidRPr="006F6E54">
        <w:rPr>
          <w:rFonts w:ascii="Times New Roman" w:hAnsi="Times New Roman" w:cs="Times New Roman"/>
          <w:sz w:val="22"/>
          <w:szCs w:val="22"/>
        </w:rPr>
        <w:t>xtrapolate physically sampled mass transport rates of bed load size fractions</w:t>
      </w:r>
      <w:r w:rsidR="00771889" w:rsidRPr="006F6E54">
        <w:rPr>
          <w:rFonts w:ascii="Times New Roman" w:hAnsi="Times New Roman" w:cs="Times New Roman"/>
          <w:sz w:val="22"/>
          <w:szCs w:val="22"/>
        </w:rPr>
        <w:t xml:space="preserve">, </w:t>
      </w:r>
      <w:r w:rsidR="00771889" w:rsidRPr="006F6E54">
        <w:rPr>
          <w:rFonts w:ascii="Times New Roman" w:hAnsi="Times New Roman" w:cs="Times New Roman"/>
          <w:i/>
          <w:iCs/>
          <w:sz w:val="22"/>
          <w:szCs w:val="22"/>
        </w:rPr>
        <w:t>D</w:t>
      </w:r>
      <w:r w:rsidR="00771889" w:rsidRPr="006F6E54">
        <w:rPr>
          <w:rFonts w:ascii="Times New Roman" w:hAnsi="Times New Roman" w:cs="Times New Roman"/>
          <w:i/>
          <w:iCs/>
          <w:sz w:val="22"/>
          <w:szCs w:val="22"/>
          <w:vertAlign w:val="subscript"/>
        </w:rPr>
        <w:t>i</w:t>
      </w:r>
      <w:r w:rsidR="00771889" w:rsidRPr="006F6E54">
        <w:rPr>
          <w:rFonts w:ascii="Times New Roman" w:hAnsi="Times New Roman" w:cs="Times New Roman"/>
          <w:sz w:val="22"/>
          <w:szCs w:val="22"/>
        </w:rPr>
        <w:t>,</w:t>
      </w:r>
      <w:r w:rsidR="002533F2" w:rsidRPr="006F6E54">
        <w:rPr>
          <w:rFonts w:ascii="Times New Roman" w:hAnsi="Times New Roman" w:cs="Times New Roman"/>
          <w:sz w:val="22"/>
          <w:szCs w:val="22"/>
        </w:rPr>
        <w:t xml:space="preserve"> ≥0.5 mm to a dimensionless </w:t>
      </w:r>
      <w:r w:rsidR="00771889" w:rsidRPr="006F6E54">
        <w:rPr>
          <w:rFonts w:ascii="Times New Roman" w:hAnsi="Times New Roman" w:cs="Times New Roman"/>
          <w:sz w:val="22"/>
          <w:szCs w:val="22"/>
        </w:rPr>
        <w:t xml:space="preserve">reference </w:t>
      </w:r>
      <w:r w:rsidR="002533F2" w:rsidRPr="006F6E54">
        <w:rPr>
          <w:rFonts w:ascii="Times New Roman" w:hAnsi="Times New Roman" w:cs="Times New Roman"/>
          <w:sz w:val="22"/>
          <w:szCs w:val="22"/>
        </w:rPr>
        <w:t>value of 0.002</w:t>
      </w:r>
      <w:r w:rsidR="00771889" w:rsidRPr="006F6E54">
        <w:rPr>
          <w:rFonts w:ascii="Times New Roman" w:hAnsi="Times New Roman" w:cs="Times New Roman"/>
          <w:sz w:val="22"/>
          <w:szCs w:val="22"/>
        </w:rPr>
        <w:t xml:space="preserve"> for each </w:t>
      </w:r>
      <w:r w:rsidR="002968E6" w:rsidRPr="006F6E54">
        <w:rPr>
          <w:rFonts w:ascii="Times New Roman" w:hAnsi="Times New Roman" w:cs="Times New Roman"/>
          <w:i/>
          <w:iCs/>
          <w:sz w:val="22"/>
          <w:szCs w:val="22"/>
        </w:rPr>
        <w:t>D</w:t>
      </w:r>
      <w:r w:rsidR="002968E6" w:rsidRPr="006F6E54">
        <w:rPr>
          <w:rFonts w:ascii="Times New Roman" w:hAnsi="Times New Roman" w:cs="Times New Roman"/>
          <w:i/>
          <w:iCs/>
          <w:sz w:val="22"/>
          <w:szCs w:val="22"/>
          <w:vertAlign w:val="subscript"/>
        </w:rPr>
        <w:t>i</w:t>
      </w:r>
      <w:r w:rsidR="002533F2" w:rsidRPr="006F6E54">
        <w:rPr>
          <w:rFonts w:ascii="Times New Roman" w:hAnsi="Times New Roman" w:cs="Times New Roman"/>
          <w:sz w:val="22"/>
          <w:szCs w:val="22"/>
        </w:rPr>
        <w:t>.</w:t>
      </w:r>
      <w:r w:rsidR="00771889" w:rsidRPr="006F6E54">
        <w:rPr>
          <w:rFonts w:ascii="Times New Roman" w:hAnsi="Times New Roman" w:cs="Times New Roman"/>
          <w:sz w:val="22"/>
          <w:szCs w:val="22"/>
        </w:rPr>
        <w:t xml:space="preserve"> Compute fractional Shields stresses</w:t>
      </w:r>
      <w:r w:rsidR="002968E6" w:rsidRPr="006F6E54">
        <w:rPr>
          <w:rFonts w:ascii="Times New Roman" w:hAnsi="Times New Roman" w:cs="Times New Roman"/>
          <w:sz w:val="22"/>
          <w:szCs w:val="22"/>
        </w:rPr>
        <w:t xml:space="preserve">, </w:t>
      </w:r>
      <m:oMath>
        <m:sSubSup>
          <m:sSubSupPr>
            <m:ctrlPr>
              <w:rPr>
                <w:rFonts w:ascii="Cambria Math" w:eastAsiaTheme="minorEastAsia" w:hAnsi="Cambria Math" w:cs="Times New Roman"/>
                <w:i/>
                <w:sz w:val="22"/>
                <w:szCs w:val="22"/>
              </w:rPr>
            </m:ctrlPr>
          </m:sSubSupPr>
          <m:e>
            <m:r>
              <w:rPr>
                <w:rFonts w:ascii="Cambria Math" w:eastAsiaTheme="minorEastAsia" w:hAnsi="Cambria Math" w:cs="Times New Roman"/>
                <w:sz w:val="22"/>
                <w:szCs w:val="22"/>
              </w:rPr>
              <m:t>τ</m:t>
            </m:r>
          </m:e>
          <m:sub>
            <m:r>
              <w:rPr>
                <w:rFonts w:ascii="Cambria Math" w:eastAsiaTheme="minorEastAsia" w:hAnsi="Cambria Math" w:cs="Times New Roman"/>
                <w:sz w:val="22"/>
                <w:szCs w:val="22"/>
              </w:rPr>
              <m:t>ci</m:t>
            </m:r>
          </m:sub>
          <m:sup>
            <m:r>
              <w:rPr>
                <w:rFonts w:ascii="Cambria Math" w:eastAsiaTheme="minorEastAsia" w:hAnsi="Cambria Math" w:cs="Times New Roman"/>
                <w:sz w:val="22"/>
                <w:szCs w:val="22"/>
              </w:rPr>
              <m:t>*</m:t>
            </m:r>
          </m:sup>
        </m:sSubSup>
      </m:oMath>
      <w:r w:rsidR="002968E6" w:rsidRPr="006F6E54">
        <w:rPr>
          <w:rFonts w:ascii="Times New Roman" w:hAnsi="Times New Roman" w:cs="Times New Roman"/>
          <w:sz w:val="22"/>
          <w:szCs w:val="22"/>
        </w:rPr>
        <w:t>,</w:t>
      </w:r>
      <w:r w:rsidR="00771889" w:rsidRPr="006F6E54">
        <w:rPr>
          <w:rFonts w:ascii="Times New Roman" w:hAnsi="Times New Roman" w:cs="Times New Roman"/>
          <w:sz w:val="22"/>
          <w:szCs w:val="22"/>
        </w:rPr>
        <w:t xml:space="preserve"> for </w:t>
      </w:r>
      <w:r w:rsidR="00771889" w:rsidRPr="006F6E54">
        <w:rPr>
          <w:rFonts w:ascii="Times New Roman" w:hAnsi="Times New Roman" w:cs="Times New Roman"/>
          <w:i/>
          <w:iCs/>
          <w:sz w:val="22"/>
          <w:szCs w:val="22"/>
        </w:rPr>
        <w:t>D</w:t>
      </w:r>
      <w:r w:rsidR="00771889" w:rsidRPr="006F6E54">
        <w:rPr>
          <w:rFonts w:ascii="Times New Roman" w:hAnsi="Times New Roman" w:cs="Times New Roman"/>
          <w:i/>
          <w:iCs/>
          <w:sz w:val="22"/>
          <w:szCs w:val="22"/>
          <w:vertAlign w:val="subscript"/>
        </w:rPr>
        <w:t>i</w:t>
      </w:r>
      <w:r w:rsidR="00771889" w:rsidRPr="006F6E54">
        <w:rPr>
          <w:rFonts w:ascii="Times New Roman" w:hAnsi="Times New Roman" w:cs="Times New Roman"/>
          <w:sz w:val="22"/>
          <w:szCs w:val="22"/>
        </w:rPr>
        <w:t xml:space="preserve"> and plot against </w:t>
      </w:r>
      <w:r w:rsidR="00771889" w:rsidRPr="006F6E54">
        <w:rPr>
          <w:rFonts w:ascii="Times New Roman" w:hAnsi="Times New Roman" w:cs="Times New Roman"/>
          <w:i/>
          <w:iCs/>
          <w:sz w:val="22"/>
          <w:szCs w:val="22"/>
        </w:rPr>
        <w:t>D</w:t>
      </w:r>
      <w:r w:rsidR="00771889" w:rsidRPr="006F6E54">
        <w:rPr>
          <w:rFonts w:ascii="Times New Roman" w:hAnsi="Times New Roman" w:cs="Times New Roman"/>
          <w:i/>
          <w:iCs/>
          <w:sz w:val="22"/>
          <w:szCs w:val="22"/>
          <w:vertAlign w:val="subscript"/>
        </w:rPr>
        <w:t>i</w:t>
      </w:r>
      <w:r w:rsidR="00771889" w:rsidRPr="006F6E54">
        <w:rPr>
          <w:rFonts w:ascii="Times New Roman" w:hAnsi="Times New Roman" w:cs="Times New Roman"/>
          <w:sz w:val="22"/>
          <w:szCs w:val="22"/>
        </w:rPr>
        <w:t>/</w:t>
      </w:r>
      <w:r w:rsidR="00771889" w:rsidRPr="006F6E54">
        <w:rPr>
          <w:rFonts w:ascii="Times New Roman" w:hAnsi="Times New Roman" w:cs="Times New Roman"/>
          <w:i/>
          <w:iCs/>
          <w:sz w:val="22"/>
          <w:szCs w:val="22"/>
        </w:rPr>
        <w:t>D</w:t>
      </w:r>
      <w:r w:rsidR="00771889" w:rsidRPr="006F6E54">
        <w:rPr>
          <w:rFonts w:ascii="Times New Roman" w:hAnsi="Times New Roman" w:cs="Times New Roman"/>
          <w:sz w:val="22"/>
          <w:szCs w:val="22"/>
          <w:vertAlign w:val="subscript"/>
        </w:rPr>
        <w:t>50</w:t>
      </w:r>
      <w:r w:rsidR="00771889" w:rsidRPr="006F6E54">
        <w:rPr>
          <w:rFonts w:ascii="Times New Roman" w:hAnsi="Times New Roman" w:cs="Times New Roman"/>
          <w:sz w:val="22"/>
          <w:szCs w:val="22"/>
        </w:rPr>
        <w:t xml:space="preserve">, where </w:t>
      </w:r>
      <w:r w:rsidR="00771889" w:rsidRPr="006F6E54">
        <w:rPr>
          <w:rFonts w:ascii="Times New Roman" w:hAnsi="Times New Roman" w:cs="Times New Roman"/>
          <w:i/>
          <w:iCs/>
          <w:sz w:val="22"/>
          <w:szCs w:val="22"/>
        </w:rPr>
        <w:t>D</w:t>
      </w:r>
      <w:r w:rsidR="00771889" w:rsidRPr="006F6E54">
        <w:rPr>
          <w:rFonts w:ascii="Times New Roman" w:hAnsi="Times New Roman" w:cs="Times New Roman"/>
          <w:sz w:val="22"/>
          <w:szCs w:val="22"/>
          <w:vertAlign w:val="subscript"/>
        </w:rPr>
        <w:t>50</w:t>
      </w:r>
      <w:r w:rsidR="00771889" w:rsidRPr="006F6E54">
        <w:rPr>
          <w:rFonts w:ascii="Times New Roman" w:hAnsi="Times New Roman" w:cs="Times New Roman"/>
          <w:sz w:val="22"/>
          <w:szCs w:val="22"/>
        </w:rPr>
        <w:t xml:space="preserve"> is sampled on the bed surface near the respective sediment monitoring stations prior to the spring high flow release. </w:t>
      </w:r>
      <w:r w:rsidR="002968E6" w:rsidRPr="006F6E54">
        <w:rPr>
          <w:rFonts w:ascii="Times New Roman" w:hAnsi="Times New Roman" w:cs="Times New Roman"/>
          <w:sz w:val="22"/>
          <w:szCs w:val="22"/>
        </w:rPr>
        <w:t xml:space="preserve">Use the hiding function of Parker et al. (1982; </w:t>
      </w:r>
      <m:oMath>
        <m:sSubSup>
          <m:sSubSupPr>
            <m:ctrlPr>
              <w:rPr>
                <w:rFonts w:ascii="Cambria Math" w:eastAsiaTheme="minorEastAsia" w:hAnsi="Cambria Math" w:cs="Times New Roman"/>
                <w:i/>
                <w:sz w:val="22"/>
                <w:szCs w:val="22"/>
              </w:rPr>
            </m:ctrlPr>
          </m:sSubSupPr>
          <m:e>
            <m:r>
              <w:rPr>
                <w:rFonts w:ascii="Cambria Math" w:eastAsiaTheme="minorEastAsia" w:hAnsi="Cambria Math" w:cs="Times New Roman"/>
                <w:sz w:val="22"/>
                <w:szCs w:val="22"/>
              </w:rPr>
              <m:t>τ</m:t>
            </m:r>
          </m:e>
          <m:sub>
            <m:r>
              <w:rPr>
                <w:rFonts w:ascii="Cambria Math" w:eastAsiaTheme="minorEastAsia" w:hAnsi="Cambria Math" w:cs="Times New Roman"/>
                <w:sz w:val="22"/>
                <w:szCs w:val="22"/>
              </w:rPr>
              <m:t>ci</m:t>
            </m:r>
          </m:sub>
          <m:sup>
            <m:r>
              <w:rPr>
                <w:rFonts w:ascii="Cambria Math" w:eastAsiaTheme="minorEastAsia" w:hAnsi="Cambria Math" w:cs="Times New Roman"/>
                <w:sz w:val="22"/>
                <w:szCs w:val="22"/>
              </w:rPr>
              <m:t>*</m:t>
            </m:r>
          </m:sup>
        </m:sSubSup>
        <m:r>
          <w:rPr>
            <w:rFonts w:ascii="Cambria Math" w:eastAsiaTheme="minorEastAsia" w:hAnsi="Cambria Math" w:cs="Times New Roman"/>
            <w:sz w:val="22"/>
            <w:szCs w:val="22"/>
          </w:rPr>
          <m:t>=</m:t>
        </m:r>
        <m:sSubSup>
          <m:sSubSupPr>
            <m:ctrlPr>
              <w:rPr>
                <w:rFonts w:ascii="Cambria Math" w:eastAsiaTheme="minorEastAsia" w:hAnsi="Cambria Math" w:cs="Times New Roman"/>
                <w:i/>
                <w:sz w:val="22"/>
                <w:szCs w:val="22"/>
              </w:rPr>
            </m:ctrlPr>
          </m:sSubSupPr>
          <m:e>
            <m:r>
              <w:rPr>
                <w:rFonts w:ascii="Cambria Math" w:eastAsiaTheme="minorEastAsia" w:hAnsi="Cambria Math" w:cs="Times New Roman"/>
                <w:sz w:val="22"/>
                <w:szCs w:val="22"/>
              </w:rPr>
              <m:t>τ</m:t>
            </m:r>
          </m:e>
          <m:sub>
            <m:r>
              <w:rPr>
                <w:rFonts w:ascii="Cambria Math" w:eastAsiaTheme="minorEastAsia" w:hAnsi="Cambria Math" w:cs="Times New Roman"/>
                <w:sz w:val="22"/>
                <w:szCs w:val="22"/>
              </w:rPr>
              <m:t>c50</m:t>
            </m:r>
          </m:sub>
          <m:sup>
            <m:r>
              <w:rPr>
                <w:rFonts w:ascii="Cambria Math" w:eastAsiaTheme="minorEastAsia" w:hAnsi="Cambria Math" w:cs="Times New Roman"/>
                <w:sz w:val="22"/>
                <w:szCs w:val="22"/>
              </w:rPr>
              <m:t>*</m:t>
            </m:r>
          </m:sup>
        </m:sSubSup>
        <m:r>
          <m:rPr>
            <m:sty m:val="p"/>
          </m:rPr>
          <w:rPr>
            <w:rFonts w:ascii="Cambria Math" w:eastAsiaTheme="minorEastAsia" w:hAnsi="Cambria Math" w:cs="Times New Roman"/>
            <w:sz w:val="22"/>
            <w:szCs w:val="22"/>
          </w:rPr>
          <m:t xml:space="preserve"> </m:t>
        </m:r>
        <m:sSup>
          <m:sSupPr>
            <m:ctrlPr>
              <w:rPr>
                <w:rFonts w:ascii="Cambria Math" w:eastAsiaTheme="minorEastAsia" w:hAnsi="Cambria Math" w:cs="Times New Roman"/>
                <w:i/>
                <w:sz w:val="22"/>
                <w:szCs w:val="22"/>
              </w:rPr>
            </m:ctrlPr>
          </m:sSupPr>
          <m:e>
            <m:d>
              <m:dPr>
                <m:ctrlPr>
                  <w:rPr>
                    <w:rFonts w:ascii="Cambria Math" w:eastAsiaTheme="minorEastAsia" w:hAnsi="Cambria Math" w:cs="Times New Roman"/>
                    <w:i/>
                    <w:sz w:val="22"/>
                    <w:szCs w:val="22"/>
                  </w:rPr>
                </m:ctrlPr>
              </m:dPr>
              <m:e>
                <m:f>
                  <m:fPr>
                    <m:type m:val="lin"/>
                    <m:ctrlPr>
                      <w:rPr>
                        <w:rFonts w:ascii="Cambria Math" w:eastAsiaTheme="minorEastAsia" w:hAnsi="Cambria Math" w:cs="Times New Roman"/>
                        <w:i/>
                        <w:sz w:val="22"/>
                        <w:szCs w:val="22"/>
                      </w:rPr>
                    </m:ctrlPr>
                  </m:fPr>
                  <m:num>
                    <m:sSub>
                      <m:sSubPr>
                        <m:ctrlPr>
                          <w:rPr>
                            <w:rFonts w:ascii="Cambria Math" w:eastAsiaTheme="minorEastAsia" w:hAnsi="Cambria Math" w:cs="Times New Roman"/>
                            <w:sz w:val="22"/>
                            <w:szCs w:val="22"/>
                          </w:rPr>
                        </m:ctrlPr>
                      </m:sSubPr>
                      <m:e>
                        <m:r>
                          <w:rPr>
                            <w:rFonts w:ascii="Cambria Math" w:eastAsiaTheme="minorEastAsia" w:hAnsi="Cambria Math" w:cs="Times New Roman"/>
                            <w:sz w:val="22"/>
                            <w:szCs w:val="22"/>
                          </w:rPr>
                          <m:t>D</m:t>
                        </m:r>
                      </m:e>
                      <m:sub>
                        <m:r>
                          <w:rPr>
                            <w:rFonts w:ascii="Cambria Math" w:eastAsiaTheme="minorEastAsia" w:hAnsi="Cambria Math" w:cs="Times New Roman"/>
                            <w:sz w:val="22"/>
                            <w:szCs w:val="22"/>
                          </w:rPr>
                          <m:t>i</m:t>
                        </m:r>
                      </m:sub>
                    </m:sSub>
                  </m:num>
                  <m:den>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D</m:t>
                        </m:r>
                      </m:e>
                      <m:sub>
                        <m:r>
                          <w:rPr>
                            <w:rFonts w:ascii="Cambria Math" w:eastAsiaTheme="minorEastAsia" w:hAnsi="Cambria Math" w:cs="Times New Roman"/>
                            <w:sz w:val="22"/>
                            <w:szCs w:val="22"/>
                          </w:rPr>
                          <m:t>50</m:t>
                        </m:r>
                      </m:sub>
                    </m:sSub>
                  </m:den>
                </m:f>
              </m:e>
            </m:d>
          </m:e>
          <m:sup>
            <m:r>
              <w:rPr>
                <w:rFonts w:ascii="Cambria Math" w:eastAsiaTheme="minorEastAsia" w:hAnsi="Cambria Math" w:cs="Times New Roman"/>
                <w:sz w:val="22"/>
                <w:szCs w:val="22"/>
              </w:rPr>
              <m:t>b</m:t>
            </m:r>
          </m:sup>
        </m:sSup>
      </m:oMath>
      <w:r w:rsidR="002968E6" w:rsidRPr="006F6E54">
        <w:rPr>
          <w:rFonts w:ascii="Times New Roman" w:hAnsi="Times New Roman" w:cs="Times New Roman"/>
          <w:sz w:val="22"/>
          <w:szCs w:val="22"/>
        </w:rPr>
        <w:t xml:space="preserve">) to estimate </w:t>
      </w:r>
      <m:oMath>
        <m:sSubSup>
          <m:sSubSupPr>
            <m:ctrlPr>
              <w:rPr>
                <w:rFonts w:ascii="Cambria Math" w:eastAsiaTheme="minorEastAsia" w:hAnsi="Cambria Math" w:cs="Times New Roman"/>
                <w:i/>
                <w:sz w:val="22"/>
                <w:szCs w:val="22"/>
              </w:rPr>
            </m:ctrlPr>
          </m:sSubSupPr>
          <m:e>
            <m:r>
              <w:rPr>
                <w:rFonts w:ascii="Cambria Math" w:eastAsiaTheme="minorEastAsia" w:hAnsi="Cambria Math" w:cs="Times New Roman"/>
                <w:sz w:val="22"/>
                <w:szCs w:val="22"/>
              </w:rPr>
              <m:t>τ</m:t>
            </m:r>
          </m:e>
          <m:sub>
            <m:r>
              <w:rPr>
                <w:rFonts w:ascii="Cambria Math" w:eastAsiaTheme="minorEastAsia" w:hAnsi="Cambria Math" w:cs="Times New Roman"/>
                <w:sz w:val="22"/>
                <w:szCs w:val="22"/>
              </w:rPr>
              <m:t>c50</m:t>
            </m:r>
          </m:sub>
          <m:sup>
            <m:r>
              <w:rPr>
                <w:rFonts w:ascii="Cambria Math" w:eastAsiaTheme="minorEastAsia" w:hAnsi="Cambria Math" w:cs="Times New Roman"/>
                <w:sz w:val="22"/>
                <w:szCs w:val="22"/>
              </w:rPr>
              <m:t>*</m:t>
            </m:r>
          </m:sup>
        </m:sSubSup>
      </m:oMath>
      <w:r w:rsidR="002968E6" w:rsidRPr="006F6E54">
        <w:rPr>
          <w:rFonts w:ascii="Times New Roman" w:eastAsiaTheme="minorEastAsia" w:hAnsi="Times New Roman" w:cs="Times New Roman"/>
          <w:noProof/>
          <w:sz w:val="22"/>
          <w:szCs w:val="22"/>
        </w:rPr>
        <w:t xml:space="preserve"> with power functions of </w:t>
      </w:r>
      <m:oMath>
        <m:sSubSup>
          <m:sSubSupPr>
            <m:ctrlPr>
              <w:rPr>
                <w:rFonts w:ascii="Cambria Math" w:eastAsiaTheme="minorEastAsia" w:hAnsi="Cambria Math" w:cs="Times New Roman"/>
                <w:i/>
                <w:sz w:val="22"/>
                <w:szCs w:val="22"/>
              </w:rPr>
            </m:ctrlPr>
          </m:sSubSupPr>
          <m:e>
            <m:r>
              <w:rPr>
                <w:rFonts w:ascii="Cambria Math" w:eastAsiaTheme="minorEastAsia" w:hAnsi="Cambria Math" w:cs="Times New Roman"/>
                <w:sz w:val="22"/>
                <w:szCs w:val="22"/>
              </w:rPr>
              <m:t>τ</m:t>
            </m:r>
          </m:e>
          <m:sub>
            <m:r>
              <w:rPr>
                <w:rFonts w:ascii="Cambria Math" w:eastAsiaTheme="minorEastAsia" w:hAnsi="Cambria Math" w:cs="Times New Roman"/>
                <w:sz w:val="22"/>
                <w:szCs w:val="22"/>
              </w:rPr>
              <m:t>ci</m:t>
            </m:r>
          </m:sub>
          <m:sup>
            <m:r>
              <w:rPr>
                <w:rFonts w:ascii="Cambria Math" w:eastAsiaTheme="minorEastAsia" w:hAnsi="Cambria Math" w:cs="Times New Roman"/>
                <w:sz w:val="22"/>
                <w:szCs w:val="22"/>
              </w:rPr>
              <m:t>*</m:t>
            </m:r>
          </m:sup>
        </m:sSubSup>
      </m:oMath>
      <w:r w:rsidR="002968E6" w:rsidRPr="006F6E54">
        <w:rPr>
          <w:rFonts w:ascii="Times New Roman" w:hAnsi="Times New Roman" w:cs="Times New Roman"/>
          <w:sz w:val="22"/>
          <w:szCs w:val="22"/>
        </w:rPr>
        <w:t xml:space="preserve"> on the ordinate versus </w:t>
      </w:r>
      <w:r w:rsidR="002968E6" w:rsidRPr="006F6E54">
        <w:rPr>
          <w:rFonts w:ascii="Times New Roman" w:hAnsi="Times New Roman" w:cs="Times New Roman"/>
          <w:i/>
          <w:iCs/>
          <w:sz w:val="22"/>
          <w:szCs w:val="22"/>
        </w:rPr>
        <w:t>D</w:t>
      </w:r>
      <w:r w:rsidR="002968E6" w:rsidRPr="006F6E54">
        <w:rPr>
          <w:rFonts w:ascii="Times New Roman" w:hAnsi="Times New Roman" w:cs="Times New Roman"/>
          <w:i/>
          <w:iCs/>
          <w:sz w:val="22"/>
          <w:szCs w:val="22"/>
          <w:vertAlign w:val="subscript"/>
        </w:rPr>
        <w:t>i</w:t>
      </w:r>
      <w:r w:rsidR="002968E6" w:rsidRPr="006F6E54">
        <w:rPr>
          <w:rFonts w:ascii="Times New Roman" w:hAnsi="Times New Roman" w:cs="Times New Roman"/>
          <w:sz w:val="22"/>
          <w:szCs w:val="22"/>
        </w:rPr>
        <w:t>/</w:t>
      </w:r>
      <w:r w:rsidR="002968E6" w:rsidRPr="006F6E54">
        <w:rPr>
          <w:rFonts w:ascii="Times New Roman" w:hAnsi="Times New Roman" w:cs="Times New Roman"/>
          <w:i/>
          <w:iCs/>
          <w:sz w:val="22"/>
          <w:szCs w:val="22"/>
        </w:rPr>
        <w:t>D</w:t>
      </w:r>
      <w:r w:rsidR="002968E6" w:rsidRPr="006F6E54">
        <w:rPr>
          <w:rFonts w:ascii="Times New Roman" w:hAnsi="Times New Roman" w:cs="Times New Roman"/>
          <w:sz w:val="22"/>
          <w:szCs w:val="22"/>
          <w:vertAlign w:val="subscript"/>
        </w:rPr>
        <w:t xml:space="preserve">50 </w:t>
      </w:r>
      <w:r w:rsidR="002968E6" w:rsidRPr="006F6E54">
        <w:rPr>
          <w:rFonts w:ascii="Times New Roman" w:hAnsi="Times New Roman" w:cs="Times New Roman"/>
          <w:sz w:val="22"/>
          <w:szCs w:val="22"/>
        </w:rPr>
        <w:t>on the abscissa.</w:t>
      </w:r>
    </w:p>
    <w:p w14:paraId="57FCFE87" w14:textId="77777777" w:rsidR="002533F2" w:rsidRPr="006F6E54" w:rsidRDefault="002533F2" w:rsidP="008A2261">
      <w:pPr>
        <w:pStyle w:val="ActionItems"/>
        <w:numPr>
          <w:ilvl w:val="0"/>
          <w:numId w:val="0"/>
        </w:numPr>
        <w:ind w:left="360" w:hanging="360"/>
        <w:rPr>
          <w:rFonts w:ascii="Times New Roman" w:hAnsi="Times New Roman" w:cs="Times New Roman"/>
          <w:sz w:val="22"/>
          <w:szCs w:val="22"/>
        </w:rPr>
      </w:pPr>
    </w:p>
    <w:p w14:paraId="475C7867" w14:textId="1E02E1DE" w:rsidR="00A41D18" w:rsidRPr="006F6E54" w:rsidRDefault="00A41D18" w:rsidP="00A41D18">
      <w:pPr>
        <w:pStyle w:val="ActionItems"/>
        <w:numPr>
          <w:ilvl w:val="0"/>
          <w:numId w:val="0"/>
        </w:numPr>
        <w:ind w:left="360" w:hanging="360"/>
        <w:rPr>
          <w:rFonts w:ascii="Times New Roman" w:hAnsi="Times New Roman" w:cs="Times New Roman"/>
          <w:sz w:val="22"/>
          <w:szCs w:val="22"/>
          <w:u w:val="single"/>
        </w:rPr>
      </w:pPr>
      <w:r w:rsidRPr="006F6E54">
        <w:rPr>
          <w:rFonts w:ascii="Times New Roman" w:hAnsi="Times New Roman" w:cs="Times New Roman"/>
          <w:sz w:val="22"/>
          <w:szCs w:val="22"/>
          <w:u w:val="single"/>
        </w:rPr>
        <w:t xml:space="preserve">Fine sediment </w:t>
      </w:r>
      <w:r w:rsidR="006F6E54" w:rsidRPr="006F6E54">
        <w:rPr>
          <w:rFonts w:ascii="Times New Roman" w:hAnsi="Times New Roman" w:cs="Times New Roman"/>
          <w:sz w:val="22"/>
          <w:szCs w:val="22"/>
          <w:u w:val="single"/>
        </w:rPr>
        <w:t>storage</w:t>
      </w:r>
    </w:p>
    <w:p w14:paraId="796744E1" w14:textId="2092F81A" w:rsidR="00A308D8" w:rsidRPr="006F6E54" w:rsidRDefault="00A41D18" w:rsidP="00A41D18">
      <w:pPr>
        <w:pStyle w:val="ActionItems"/>
        <w:numPr>
          <w:ilvl w:val="0"/>
          <w:numId w:val="0"/>
        </w:numPr>
        <w:ind w:left="360" w:hanging="360"/>
        <w:rPr>
          <w:rFonts w:ascii="Times New Roman" w:hAnsi="Times New Roman" w:cs="Times New Roman"/>
          <w:sz w:val="22"/>
          <w:szCs w:val="22"/>
        </w:rPr>
      </w:pPr>
      <w:r w:rsidRPr="006F6E54">
        <w:rPr>
          <w:rFonts w:ascii="Times New Roman" w:hAnsi="Times New Roman" w:cs="Times New Roman"/>
          <w:sz w:val="22"/>
          <w:szCs w:val="22"/>
        </w:rPr>
        <w:t xml:space="preserve">Means Objective: </w:t>
      </w:r>
      <w:r w:rsidR="007E346E" w:rsidRPr="006F6E54">
        <w:rPr>
          <w:rFonts w:ascii="Times New Roman" w:hAnsi="Times New Roman" w:cs="Times New Roman"/>
          <w:sz w:val="22"/>
          <w:szCs w:val="22"/>
        </w:rPr>
        <w:t xml:space="preserve">Promote coarse sediment mobility, riparian </w:t>
      </w:r>
      <w:r w:rsidR="00215570">
        <w:rPr>
          <w:rFonts w:ascii="Times New Roman" w:hAnsi="Times New Roman" w:cs="Times New Roman"/>
          <w:sz w:val="22"/>
          <w:szCs w:val="22"/>
        </w:rPr>
        <w:t>vegetation recruitment</w:t>
      </w:r>
      <w:r w:rsidR="007E346E" w:rsidRPr="006F6E54">
        <w:rPr>
          <w:rFonts w:ascii="Times New Roman" w:hAnsi="Times New Roman" w:cs="Times New Roman"/>
          <w:sz w:val="22"/>
          <w:szCs w:val="22"/>
        </w:rPr>
        <w:t>, lamprey populations, and groundwater storage.</w:t>
      </w:r>
    </w:p>
    <w:p w14:paraId="33294DB6" w14:textId="06866C2D" w:rsidR="00A308D8" w:rsidRPr="006F6E54" w:rsidRDefault="00A41D18" w:rsidP="00A308D8">
      <w:pPr>
        <w:pStyle w:val="ActionItems"/>
        <w:numPr>
          <w:ilvl w:val="0"/>
          <w:numId w:val="0"/>
        </w:numPr>
        <w:ind w:left="360" w:hanging="360"/>
        <w:rPr>
          <w:rFonts w:ascii="Times New Roman" w:hAnsi="Times New Roman" w:cs="Times New Roman"/>
          <w:sz w:val="22"/>
          <w:szCs w:val="22"/>
        </w:rPr>
      </w:pPr>
      <w:r w:rsidRPr="006F6E54">
        <w:rPr>
          <w:rFonts w:ascii="Times New Roman" w:hAnsi="Times New Roman" w:cs="Times New Roman"/>
          <w:sz w:val="22"/>
          <w:szCs w:val="22"/>
        </w:rPr>
        <w:t xml:space="preserve">Fundamental Objective: </w:t>
      </w:r>
      <w:r w:rsidR="007E346E" w:rsidRPr="006F6E54">
        <w:rPr>
          <w:rFonts w:ascii="Times New Roman" w:hAnsi="Times New Roman" w:cs="Times New Roman"/>
          <w:sz w:val="22"/>
          <w:szCs w:val="22"/>
        </w:rPr>
        <w:t>Maintain fine sediment storage at levels that promote healthy river functioning.</w:t>
      </w:r>
    </w:p>
    <w:p w14:paraId="4444C8A8" w14:textId="77777777" w:rsidR="00BA551D" w:rsidRDefault="00A41D18" w:rsidP="001E4BD7">
      <w:pPr>
        <w:pStyle w:val="ActionItems"/>
        <w:numPr>
          <w:ilvl w:val="0"/>
          <w:numId w:val="0"/>
        </w:numPr>
        <w:spacing w:before="0" w:after="0"/>
        <w:ind w:left="360" w:hanging="360"/>
        <w:rPr>
          <w:rFonts w:ascii="Times New Roman" w:hAnsi="Times New Roman" w:cs="Times New Roman"/>
          <w:sz w:val="22"/>
          <w:szCs w:val="22"/>
        </w:rPr>
      </w:pPr>
      <w:r w:rsidRPr="006F6E54">
        <w:rPr>
          <w:rFonts w:ascii="Times New Roman" w:hAnsi="Times New Roman" w:cs="Times New Roman"/>
          <w:sz w:val="22"/>
          <w:szCs w:val="22"/>
        </w:rPr>
        <w:t>Target</w:t>
      </w:r>
      <w:r w:rsidR="00A308D8" w:rsidRPr="006F6E54">
        <w:rPr>
          <w:rFonts w:ascii="Times New Roman" w:hAnsi="Times New Roman" w:cs="Times New Roman"/>
          <w:sz w:val="22"/>
          <w:szCs w:val="22"/>
        </w:rPr>
        <w:t>s</w:t>
      </w:r>
      <w:r w:rsidRPr="006F6E54">
        <w:rPr>
          <w:rFonts w:ascii="Times New Roman" w:hAnsi="Times New Roman" w:cs="Times New Roman"/>
          <w:sz w:val="22"/>
          <w:szCs w:val="22"/>
        </w:rPr>
        <w:t xml:space="preserve">: </w:t>
      </w:r>
      <w:r w:rsidR="00535349">
        <w:rPr>
          <w:rFonts w:ascii="Times New Roman" w:hAnsi="Times New Roman" w:cs="Times New Roman"/>
          <w:sz w:val="22"/>
          <w:szCs w:val="22"/>
        </w:rPr>
        <w:t xml:space="preserve">(1) </w:t>
      </w:r>
      <w:r w:rsidRPr="006F6E54">
        <w:rPr>
          <w:rFonts w:ascii="Times New Roman" w:hAnsi="Times New Roman" w:cs="Times New Roman"/>
          <w:sz w:val="22"/>
          <w:szCs w:val="22"/>
        </w:rPr>
        <w:t>Maintain</w:t>
      </w:r>
      <w:r w:rsidR="00A308D8" w:rsidRPr="006F6E54">
        <w:rPr>
          <w:rFonts w:ascii="Times New Roman" w:hAnsi="Times New Roman" w:cs="Times New Roman"/>
          <w:sz w:val="22"/>
          <w:szCs w:val="22"/>
        </w:rPr>
        <w:t xml:space="preserve"> the exponent (</w:t>
      </w:r>
      <w:r w:rsidR="00A308D8" w:rsidRPr="006F6E54">
        <w:rPr>
          <w:rFonts w:ascii="Times New Roman" w:hAnsi="Times New Roman" w:cs="Times New Roman"/>
          <w:i/>
          <w:iCs/>
          <w:sz w:val="22"/>
          <w:szCs w:val="22"/>
        </w:rPr>
        <w:t>b</w:t>
      </w:r>
      <w:r w:rsidR="00A308D8" w:rsidRPr="006F6E54">
        <w:rPr>
          <w:rFonts w:ascii="Times New Roman" w:hAnsi="Times New Roman" w:cs="Times New Roman"/>
          <w:sz w:val="22"/>
          <w:szCs w:val="22"/>
        </w:rPr>
        <w:t xml:space="preserve">) in the hiding function of Parker et al. (1982; </w:t>
      </w:r>
    </w:p>
    <w:p w14:paraId="74C6FAC3" w14:textId="7DD1F40C" w:rsidR="00C43B63" w:rsidRPr="006F6E54" w:rsidRDefault="00E324E9" w:rsidP="0027074D">
      <w:pPr>
        <w:pStyle w:val="ActionItems"/>
        <w:numPr>
          <w:ilvl w:val="0"/>
          <w:numId w:val="0"/>
        </w:numPr>
        <w:spacing w:before="0" w:after="0"/>
        <w:ind w:left="360"/>
        <w:rPr>
          <w:rFonts w:ascii="Times New Roman" w:hAnsi="Times New Roman" w:cs="Times New Roman"/>
          <w:sz w:val="22"/>
          <w:szCs w:val="22"/>
        </w:rPr>
      </w:pPr>
      <m:oMath>
        <m:sSubSup>
          <m:sSubSupPr>
            <m:ctrlPr>
              <w:rPr>
                <w:rFonts w:ascii="Cambria Math" w:eastAsiaTheme="minorEastAsia" w:hAnsi="Cambria Math" w:cs="Times New Roman"/>
                <w:i/>
                <w:sz w:val="22"/>
                <w:szCs w:val="22"/>
              </w:rPr>
            </m:ctrlPr>
          </m:sSubSupPr>
          <m:e>
            <m:r>
              <w:rPr>
                <w:rFonts w:ascii="Cambria Math" w:eastAsiaTheme="minorEastAsia" w:hAnsi="Cambria Math" w:cs="Times New Roman"/>
                <w:sz w:val="22"/>
                <w:szCs w:val="22"/>
              </w:rPr>
              <m:t>τ</m:t>
            </m:r>
          </m:e>
          <m:sub>
            <m:r>
              <w:rPr>
                <w:rFonts w:ascii="Cambria Math" w:eastAsiaTheme="minorEastAsia" w:hAnsi="Cambria Math" w:cs="Times New Roman"/>
                <w:sz w:val="22"/>
                <w:szCs w:val="22"/>
              </w:rPr>
              <m:t>ci</m:t>
            </m:r>
          </m:sub>
          <m:sup>
            <m:r>
              <w:rPr>
                <w:rFonts w:ascii="Cambria Math" w:eastAsiaTheme="minorEastAsia" w:hAnsi="Cambria Math" w:cs="Times New Roman"/>
                <w:sz w:val="22"/>
                <w:szCs w:val="22"/>
              </w:rPr>
              <m:t>*</m:t>
            </m:r>
          </m:sup>
        </m:sSubSup>
        <m:r>
          <w:rPr>
            <w:rFonts w:ascii="Cambria Math" w:eastAsiaTheme="minorEastAsia" w:hAnsi="Cambria Math" w:cs="Times New Roman"/>
            <w:sz w:val="22"/>
            <w:szCs w:val="22"/>
          </w:rPr>
          <m:t>=</m:t>
        </m:r>
        <m:sSubSup>
          <m:sSubSupPr>
            <m:ctrlPr>
              <w:rPr>
                <w:rFonts w:ascii="Cambria Math" w:eastAsiaTheme="minorEastAsia" w:hAnsi="Cambria Math" w:cs="Times New Roman"/>
                <w:i/>
                <w:sz w:val="22"/>
                <w:szCs w:val="22"/>
              </w:rPr>
            </m:ctrlPr>
          </m:sSubSupPr>
          <m:e>
            <m:r>
              <w:rPr>
                <w:rFonts w:ascii="Cambria Math" w:eastAsiaTheme="minorEastAsia" w:hAnsi="Cambria Math" w:cs="Times New Roman"/>
                <w:sz w:val="22"/>
                <w:szCs w:val="22"/>
              </w:rPr>
              <m:t>τ</m:t>
            </m:r>
          </m:e>
          <m:sub>
            <m:r>
              <w:rPr>
                <w:rFonts w:ascii="Cambria Math" w:eastAsiaTheme="minorEastAsia" w:hAnsi="Cambria Math" w:cs="Times New Roman"/>
                <w:sz w:val="22"/>
                <w:szCs w:val="22"/>
              </w:rPr>
              <m:t>c50</m:t>
            </m:r>
          </m:sub>
          <m:sup>
            <m:r>
              <w:rPr>
                <w:rFonts w:ascii="Cambria Math" w:eastAsiaTheme="minorEastAsia" w:hAnsi="Cambria Math" w:cs="Times New Roman"/>
                <w:sz w:val="22"/>
                <w:szCs w:val="22"/>
              </w:rPr>
              <m:t>*</m:t>
            </m:r>
          </m:sup>
        </m:sSubSup>
        <m:r>
          <m:rPr>
            <m:sty m:val="p"/>
          </m:rPr>
          <w:rPr>
            <w:rFonts w:ascii="Cambria Math" w:eastAsiaTheme="minorEastAsia" w:hAnsi="Cambria Math" w:cs="Times New Roman"/>
            <w:sz w:val="22"/>
            <w:szCs w:val="22"/>
          </w:rPr>
          <m:t xml:space="preserve"> </m:t>
        </m:r>
        <m:sSup>
          <m:sSupPr>
            <m:ctrlPr>
              <w:rPr>
                <w:rFonts w:ascii="Cambria Math" w:eastAsiaTheme="minorEastAsia" w:hAnsi="Cambria Math" w:cs="Times New Roman"/>
                <w:i/>
                <w:sz w:val="22"/>
                <w:szCs w:val="22"/>
              </w:rPr>
            </m:ctrlPr>
          </m:sSupPr>
          <m:e>
            <m:d>
              <m:dPr>
                <m:ctrlPr>
                  <w:rPr>
                    <w:rFonts w:ascii="Cambria Math" w:eastAsiaTheme="minorEastAsia" w:hAnsi="Cambria Math" w:cs="Times New Roman"/>
                    <w:i/>
                    <w:sz w:val="22"/>
                    <w:szCs w:val="22"/>
                  </w:rPr>
                </m:ctrlPr>
              </m:dPr>
              <m:e>
                <m:f>
                  <m:fPr>
                    <m:type m:val="lin"/>
                    <m:ctrlPr>
                      <w:rPr>
                        <w:rFonts w:ascii="Cambria Math" w:eastAsiaTheme="minorEastAsia" w:hAnsi="Cambria Math" w:cs="Times New Roman"/>
                        <w:i/>
                        <w:sz w:val="22"/>
                        <w:szCs w:val="22"/>
                      </w:rPr>
                    </m:ctrlPr>
                  </m:fPr>
                  <m:num>
                    <m:sSub>
                      <m:sSubPr>
                        <m:ctrlPr>
                          <w:rPr>
                            <w:rFonts w:ascii="Cambria Math" w:eastAsiaTheme="minorEastAsia" w:hAnsi="Cambria Math" w:cs="Times New Roman"/>
                            <w:sz w:val="22"/>
                            <w:szCs w:val="22"/>
                          </w:rPr>
                        </m:ctrlPr>
                      </m:sSubPr>
                      <m:e>
                        <m:r>
                          <w:rPr>
                            <w:rFonts w:ascii="Cambria Math" w:eastAsiaTheme="minorEastAsia" w:hAnsi="Cambria Math" w:cs="Times New Roman"/>
                            <w:sz w:val="22"/>
                            <w:szCs w:val="22"/>
                          </w:rPr>
                          <m:t>D</m:t>
                        </m:r>
                      </m:e>
                      <m:sub>
                        <m:r>
                          <w:rPr>
                            <w:rFonts w:ascii="Cambria Math" w:eastAsiaTheme="minorEastAsia" w:hAnsi="Cambria Math" w:cs="Times New Roman"/>
                            <w:sz w:val="22"/>
                            <w:szCs w:val="22"/>
                          </w:rPr>
                          <m:t>i</m:t>
                        </m:r>
                      </m:sub>
                    </m:sSub>
                  </m:num>
                  <m:den>
                    <m:sSub>
                      <m:sSubPr>
                        <m:ctrlPr>
                          <w:rPr>
                            <w:rFonts w:ascii="Cambria Math" w:eastAsiaTheme="minorEastAsia" w:hAnsi="Cambria Math" w:cs="Times New Roman"/>
                            <w:i/>
                            <w:sz w:val="22"/>
                            <w:szCs w:val="22"/>
                          </w:rPr>
                        </m:ctrlPr>
                      </m:sSubPr>
                      <m:e>
                        <m:r>
                          <w:rPr>
                            <w:rFonts w:ascii="Cambria Math" w:eastAsiaTheme="minorEastAsia" w:hAnsi="Cambria Math" w:cs="Times New Roman"/>
                            <w:sz w:val="22"/>
                            <w:szCs w:val="22"/>
                          </w:rPr>
                          <m:t>D</m:t>
                        </m:r>
                      </m:e>
                      <m:sub>
                        <m:r>
                          <w:rPr>
                            <w:rFonts w:ascii="Cambria Math" w:eastAsiaTheme="minorEastAsia" w:hAnsi="Cambria Math" w:cs="Times New Roman"/>
                            <w:sz w:val="22"/>
                            <w:szCs w:val="22"/>
                          </w:rPr>
                          <m:t>50</m:t>
                        </m:r>
                      </m:sub>
                    </m:sSub>
                  </m:den>
                </m:f>
              </m:e>
            </m:d>
          </m:e>
          <m:sup>
            <m:r>
              <w:rPr>
                <w:rFonts w:ascii="Cambria Math" w:eastAsiaTheme="minorEastAsia" w:hAnsi="Cambria Math" w:cs="Times New Roman"/>
                <w:sz w:val="22"/>
                <w:szCs w:val="22"/>
              </w:rPr>
              <m:t>b</m:t>
            </m:r>
          </m:sup>
        </m:sSup>
        <m:r>
          <m:rPr>
            <m:sty m:val="p"/>
          </m:rPr>
          <w:rPr>
            <w:rFonts w:ascii="Cambria Math" w:hAnsi="Cambria Math" w:cs="Times New Roman"/>
            <w:sz w:val="22"/>
            <w:szCs w:val="22"/>
          </w:rPr>
          <m:t>)</m:t>
        </m:r>
        <m:sSubSup>
          <m:sSubSupPr>
            <m:ctrlPr>
              <w:rPr>
                <w:rFonts w:ascii="Cambria Math" w:eastAsiaTheme="minorEastAsia" w:hAnsi="Cambria Math" w:cs="Times New Roman"/>
                <w:i/>
                <w:sz w:val="22"/>
                <w:szCs w:val="22"/>
              </w:rPr>
            </m:ctrlPr>
          </m:sSubSupPr>
          <m:e>
            <m:r>
              <w:rPr>
                <w:rFonts w:ascii="Cambria Math" w:eastAsiaTheme="minorEastAsia" w:hAnsi="Cambria Math" w:cs="Times New Roman"/>
                <w:sz w:val="22"/>
                <w:szCs w:val="22"/>
              </w:rPr>
              <m:t>τ</m:t>
            </m:r>
          </m:e>
          <m:sub>
            <m:r>
              <w:rPr>
                <w:rFonts w:ascii="Cambria Math" w:eastAsiaTheme="minorEastAsia" w:hAnsi="Cambria Math" w:cs="Times New Roman"/>
                <w:sz w:val="22"/>
                <w:szCs w:val="22"/>
              </w:rPr>
              <m:t>c50</m:t>
            </m:r>
          </m:sub>
          <m:sup>
            <m:r>
              <w:rPr>
                <w:rFonts w:ascii="Cambria Math" w:eastAsiaTheme="minorEastAsia" w:hAnsi="Cambria Math" w:cs="Times New Roman"/>
                <w:sz w:val="22"/>
                <w:szCs w:val="22"/>
              </w:rPr>
              <m:t>*</m:t>
            </m:r>
          </m:sup>
        </m:sSubSup>
      </m:oMath>
      <w:r w:rsidR="00A308D8" w:rsidRPr="006F6E54">
        <w:rPr>
          <w:rFonts w:ascii="Times New Roman" w:hAnsi="Times New Roman" w:cs="Times New Roman"/>
          <w:sz w:val="22"/>
          <w:szCs w:val="22"/>
        </w:rPr>
        <w:t xml:space="preserve">) </w:t>
      </w:r>
      <w:r w:rsidR="00F466AF">
        <w:rPr>
          <w:rFonts w:ascii="Times New Roman" w:hAnsi="Times New Roman" w:cs="Times New Roman"/>
          <w:sz w:val="22"/>
          <w:szCs w:val="22"/>
        </w:rPr>
        <w:t xml:space="preserve">at </w:t>
      </w:r>
      <w:r w:rsidR="00A308D8" w:rsidRPr="006F6E54">
        <w:rPr>
          <w:rFonts w:ascii="Times New Roman" w:hAnsi="Times New Roman" w:cs="Times New Roman"/>
          <w:sz w:val="22"/>
          <w:szCs w:val="22"/>
        </w:rPr>
        <w:t>&gt;-</w:t>
      </w:r>
      <w:r w:rsidR="006F6E54" w:rsidRPr="006F6E54">
        <w:rPr>
          <w:rFonts w:ascii="Times New Roman" w:hAnsi="Times New Roman" w:cs="Times New Roman"/>
          <w:sz w:val="22"/>
          <w:szCs w:val="22"/>
        </w:rPr>
        <w:t>0.9</w:t>
      </w:r>
      <w:r w:rsidR="00C43B63" w:rsidRPr="006F6E54">
        <w:rPr>
          <w:rFonts w:ascii="Times New Roman" w:hAnsi="Times New Roman" w:cs="Times New Roman"/>
          <w:sz w:val="22"/>
          <w:szCs w:val="22"/>
        </w:rPr>
        <w:t xml:space="preserve">, which indicates that fines </w:t>
      </w:r>
      <w:r w:rsidR="006F6E54" w:rsidRPr="006F6E54">
        <w:rPr>
          <w:rFonts w:ascii="Times New Roman" w:hAnsi="Times New Roman" w:cs="Times New Roman"/>
          <w:sz w:val="22"/>
          <w:szCs w:val="22"/>
        </w:rPr>
        <w:t xml:space="preserve">are more mobile than coarse grains because they are </w:t>
      </w:r>
      <w:r w:rsidR="00C43B63" w:rsidRPr="006F6E54">
        <w:rPr>
          <w:rFonts w:ascii="Times New Roman" w:hAnsi="Times New Roman" w:cs="Times New Roman"/>
          <w:sz w:val="22"/>
          <w:szCs w:val="22"/>
        </w:rPr>
        <w:t>sufficiently present on the bed to not be sheltered from flow by coarse grains.</w:t>
      </w:r>
      <w:r w:rsidR="00C43B63" w:rsidRPr="006F6E54" w:rsidDel="00535349">
        <w:rPr>
          <w:rFonts w:ascii="Times New Roman" w:hAnsi="Times New Roman" w:cs="Times New Roman"/>
          <w:sz w:val="22"/>
          <w:szCs w:val="22"/>
        </w:rPr>
        <w:t xml:space="preserve"> </w:t>
      </w:r>
      <w:r w:rsidR="00535349">
        <w:rPr>
          <w:rFonts w:ascii="Times New Roman" w:hAnsi="Times New Roman" w:cs="Times New Roman"/>
          <w:sz w:val="22"/>
          <w:szCs w:val="22"/>
        </w:rPr>
        <w:t>(2)</w:t>
      </w:r>
      <w:r w:rsidR="00535349" w:rsidRPr="006F6E54" w:rsidDel="00535349">
        <w:rPr>
          <w:rFonts w:ascii="Times New Roman" w:hAnsi="Times New Roman" w:cs="Times New Roman"/>
          <w:sz w:val="22"/>
          <w:szCs w:val="22"/>
        </w:rPr>
        <w:t xml:space="preserve"> </w:t>
      </w:r>
      <w:r w:rsidR="00F466AF">
        <w:rPr>
          <w:rFonts w:ascii="Times New Roman" w:hAnsi="Times New Roman" w:cs="Times New Roman"/>
          <w:sz w:val="22"/>
          <w:szCs w:val="22"/>
        </w:rPr>
        <w:t>M</w:t>
      </w:r>
      <w:r w:rsidR="006F6E54" w:rsidRPr="006F6E54" w:rsidDel="00535349">
        <w:rPr>
          <w:rFonts w:ascii="Times New Roman" w:hAnsi="Times New Roman" w:cs="Times New Roman"/>
          <w:sz w:val="22"/>
          <w:szCs w:val="22"/>
        </w:rPr>
        <w:t xml:space="preserve">aintain </w:t>
      </w:r>
      <w:r w:rsidR="00557E05" w:rsidDel="00535349">
        <w:rPr>
          <w:rFonts w:ascii="Times New Roman" w:hAnsi="Times New Roman" w:cs="Times New Roman"/>
          <w:sz w:val="22"/>
          <w:szCs w:val="22"/>
        </w:rPr>
        <w:t xml:space="preserve">ratios </w:t>
      </w:r>
      <w:r w:rsidR="00557E05" w:rsidRPr="006F6E54" w:rsidDel="00535349">
        <w:rPr>
          <w:rFonts w:ascii="Times New Roman" w:eastAsiaTheme="minorEastAsia" w:hAnsi="Times New Roman" w:cs="Times New Roman"/>
          <w:sz w:val="22"/>
          <w:szCs w:val="22"/>
        </w:rPr>
        <w:t xml:space="preserve">of the median surface grain diameter before spring flow releases </w:t>
      </w:r>
      <w:r w:rsidR="00F466AF">
        <w:rPr>
          <w:rFonts w:ascii="Times New Roman" w:eastAsiaTheme="minorEastAsia" w:hAnsi="Times New Roman" w:cs="Times New Roman"/>
          <w:sz w:val="22"/>
          <w:szCs w:val="22"/>
        </w:rPr>
        <w:t>(</w:t>
      </w:r>
      <w:r w:rsidR="00F466AF" w:rsidRPr="00BA551D">
        <w:rPr>
          <w:rFonts w:ascii="Times New Roman" w:eastAsiaTheme="minorEastAsia" w:hAnsi="Times New Roman" w:cs="Times New Roman"/>
          <w:i/>
          <w:iCs/>
          <w:sz w:val="22"/>
          <w:szCs w:val="22"/>
        </w:rPr>
        <w:t>D</w:t>
      </w:r>
      <w:r w:rsidR="00F466AF" w:rsidRPr="00BA551D">
        <w:rPr>
          <w:rFonts w:ascii="Times New Roman" w:eastAsiaTheme="minorEastAsia" w:hAnsi="Times New Roman" w:cs="Times New Roman"/>
          <w:i/>
          <w:iCs/>
          <w:sz w:val="22"/>
          <w:szCs w:val="22"/>
          <w:vertAlign w:val="subscript"/>
        </w:rPr>
        <w:t>50</w:t>
      </w:r>
      <w:r w:rsidR="00F466AF">
        <w:rPr>
          <w:rFonts w:ascii="Times New Roman" w:eastAsiaTheme="minorEastAsia" w:hAnsi="Times New Roman" w:cs="Times New Roman"/>
          <w:i/>
          <w:iCs/>
          <w:sz w:val="22"/>
          <w:szCs w:val="22"/>
          <w:vertAlign w:val="subscript"/>
        </w:rPr>
        <w:t>,</w:t>
      </w:r>
      <w:r w:rsidR="00F466AF" w:rsidRPr="00F20D5B">
        <w:rPr>
          <w:rFonts w:ascii="Times New Roman" w:eastAsiaTheme="minorEastAsia" w:hAnsi="Times New Roman" w:cs="Times New Roman"/>
          <w:sz w:val="22"/>
          <w:szCs w:val="22"/>
          <w:vertAlign w:val="subscript"/>
        </w:rPr>
        <w:t>surface</w:t>
      </w:r>
      <w:r w:rsidR="00F466AF">
        <w:rPr>
          <w:rFonts w:ascii="Times New Roman" w:eastAsiaTheme="minorEastAsia" w:hAnsi="Times New Roman" w:cs="Times New Roman"/>
          <w:sz w:val="22"/>
          <w:szCs w:val="22"/>
        </w:rPr>
        <w:t xml:space="preserve">) </w:t>
      </w:r>
      <w:r w:rsidR="00557E05" w:rsidRPr="006F6E54" w:rsidDel="00535349">
        <w:rPr>
          <w:rFonts w:ascii="Times New Roman" w:eastAsiaTheme="minorEastAsia" w:hAnsi="Times New Roman" w:cs="Times New Roman"/>
          <w:sz w:val="22"/>
          <w:szCs w:val="22"/>
        </w:rPr>
        <w:t xml:space="preserve">and the average subsurface median grain size </w:t>
      </w:r>
      <w:r w:rsidR="00557E05" w:rsidDel="00535349">
        <w:rPr>
          <w:rFonts w:ascii="Times New Roman" w:eastAsiaTheme="minorEastAsia" w:hAnsi="Times New Roman" w:cs="Times New Roman"/>
          <w:sz w:val="22"/>
          <w:szCs w:val="22"/>
        </w:rPr>
        <w:t>(</w:t>
      </w:r>
      <w:bookmarkStart w:id="1" w:name="_Hlk57981776"/>
      <w:r w:rsidR="00F466AF" w:rsidRPr="00F466AF">
        <w:rPr>
          <w:rFonts w:ascii="Times New Roman" w:eastAsiaTheme="minorEastAsia" w:hAnsi="Times New Roman" w:cs="Times New Roman"/>
          <w:i/>
          <w:iCs/>
          <w:sz w:val="22"/>
          <w:szCs w:val="22"/>
        </w:rPr>
        <w:t>D</w:t>
      </w:r>
      <w:r w:rsidR="00F466AF" w:rsidRPr="00F466AF">
        <w:rPr>
          <w:rFonts w:ascii="Times New Roman" w:eastAsiaTheme="minorEastAsia" w:hAnsi="Times New Roman" w:cs="Times New Roman"/>
          <w:i/>
          <w:iCs/>
          <w:sz w:val="22"/>
          <w:szCs w:val="22"/>
          <w:vertAlign w:val="subscript"/>
        </w:rPr>
        <w:t>50,</w:t>
      </w:r>
      <w:r w:rsidR="00F466AF" w:rsidRPr="00F20D5B">
        <w:rPr>
          <w:rFonts w:ascii="Times New Roman" w:eastAsiaTheme="minorEastAsia" w:hAnsi="Times New Roman" w:cs="Times New Roman"/>
          <w:sz w:val="22"/>
          <w:szCs w:val="22"/>
          <w:vertAlign w:val="subscript"/>
        </w:rPr>
        <w:t>subsurface</w:t>
      </w:r>
      <w:bookmarkEnd w:id="1"/>
      <w:r w:rsidR="00F466AF">
        <w:rPr>
          <w:rFonts w:ascii="Times New Roman" w:eastAsiaTheme="minorEastAsia" w:hAnsi="Times New Roman" w:cs="Times New Roman"/>
          <w:sz w:val="22"/>
          <w:szCs w:val="22"/>
        </w:rPr>
        <w:t>)</w:t>
      </w:r>
      <w:r w:rsidR="00557E05" w:rsidDel="00535349">
        <w:rPr>
          <w:rFonts w:ascii="Times New Roman" w:hAnsi="Times New Roman" w:cs="Times New Roman"/>
          <w:sz w:val="22"/>
          <w:szCs w:val="22"/>
        </w:rPr>
        <w:t xml:space="preserve"> </w:t>
      </w:r>
      <w:r w:rsidR="001E4BD7" w:rsidDel="00535349">
        <w:rPr>
          <w:rFonts w:ascii="Times New Roman" w:hAnsi="Times New Roman" w:cs="Times New Roman"/>
          <w:sz w:val="22"/>
          <w:szCs w:val="22"/>
        </w:rPr>
        <w:t xml:space="preserve">both to the median bed load diameter </w:t>
      </w:r>
      <w:r w:rsidR="00F466AF">
        <w:rPr>
          <w:rFonts w:ascii="Times New Roman" w:hAnsi="Times New Roman" w:cs="Times New Roman"/>
          <w:sz w:val="22"/>
          <w:szCs w:val="22"/>
        </w:rPr>
        <w:t>(</w:t>
      </w:r>
      <w:r w:rsidR="00F466AF" w:rsidRPr="00F466AF">
        <w:rPr>
          <w:rFonts w:ascii="Times New Roman" w:hAnsi="Times New Roman" w:cs="Times New Roman"/>
          <w:i/>
          <w:iCs/>
          <w:sz w:val="22"/>
          <w:szCs w:val="22"/>
        </w:rPr>
        <w:t>D</w:t>
      </w:r>
      <w:r w:rsidR="00F466AF" w:rsidRPr="00F466AF">
        <w:rPr>
          <w:rFonts w:ascii="Times New Roman" w:hAnsi="Times New Roman" w:cs="Times New Roman"/>
          <w:i/>
          <w:iCs/>
          <w:sz w:val="22"/>
          <w:szCs w:val="22"/>
          <w:vertAlign w:val="subscript"/>
        </w:rPr>
        <w:t>50,BL</w:t>
      </w:r>
      <w:r w:rsidR="00F466AF">
        <w:rPr>
          <w:rFonts w:ascii="Times New Roman" w:hAnsi="Times New Roman" w:cs="Times New Roman"/>
          <w:sz w:val="22"/>
          <w:szCs w:val="22"/>
        </w:rPr>
        <w:t xml:space="preserve">) to respectively produce values of </w:t>
      </w:r>
      <w:r w:rsidR="00F466AF" w:rsidRPr="006F6E54" w:rsidDel="00535349">
        <w:rPr>
          <w:rFonts w:ascii="Times New Roman" w:hAnsi="Times New Roman" w:cs="Times New Roman"/>
          <w:i/>
          <w:iCs/>
          <w:sz w:val="22"/>
          <w:szCs w:val="22"/>
        </w:rPr>
        <w:t>D</w:t>
      </w:r>
      <w:r w:rsidR="00F466AF" w:rsidRPr="006F6E54" w:rsidDel="00535349">
        <w:rPr>
          <w:rFonts w:ascii="Times New Roman" w:hAnsi="Times New Roman" w:cs="Times New Roman"/>
          <w:sz w:val="22"/>
          <w:szCs w:val="22"/>
        </w:rPr>
        <w:t>*</w:t>
      </w:r>
      <w:r w:rsidR="00F466AF" w:rsidRPr="006F6E54" w:rsidDel="00535349">
        <w:rPr>
          <w:rFonts w:ascii="Times New Roman" w:hAnsi="Times New Roman" w:cs="Times New Roman"/>
          <w:sz w:val="22"/>
          <w:szCs w:val="22"/>
          <w:vertAlign w:val="subscript"/>
        </w:rPr>
        <w:t>surface</w:t>
      </w:r>
      <w:r w:rsidR="00F466AF">
        <w:rPr>
          <w:rFonts w:ascii="Times New Roman" w:hAnsi="Times New Roman" w:cs="Times New Roman"/>
          <w:sz w:val="22"/>
          <w:szCs w:val="22"/>
        </w:rPr>
        <w:t xml:space="preserve"> and </w:t>
      </w:r>
      <w:r w:rsidR="00F466AF" w:rsidRPr="006F6E54" w:rsidDel="00535349">
        <w:rPr>
          <w:rFonts w:ascii="Times New Roman" w:hAnsi="Times New Roman" w:cs="Times New Roman"/>
          <w:i/>
          <w:iCs/>
          <w:sz w:val="22"/>
          <w:szCs w:val="22"/>
        </w:rPr>
        <w:t>D</w:t>
      </w:r>
      <w:r w:rsidR="00F466AF" w:rsidRPr="006F6E54" w:rsidDel="00535349">
        <w:rPr>
          <w:rFonts w:ascii="Times New Roman" w:hAnsi="Times New Roman" w:cs="Times New Roman"/>
          <w:sz w:val="22"/>
          <w:szCs w:val="22"/>
        </w:rPr>
        <w:t>*</w:t>
      </w:r>
      <w:r w:rsidR="00F466AF" w:rsidRPr="006F6E54" w:rsidDel="00535349">
        <w:rPr>
          <w:rFonts w:ascii="Times New Roman" w:hAnsi="Times New Roman" w:cs="Times New Roman"/>
          <w:sz w:val="22"/>
          <w:szCs w:val="22"/>
          <w:vertAlign w:val="subscript"/>
        </w:rPr>
        <w:t>subsurface</w:t>
      </w:r>
      <w:r w:rsidR="00F466AF">
        <w:rPr>
          <w:rFonts w:ascii="Times New Roman" w:hAnsi="Times New Roman" w:cs="Times New Roman"/>
          <w:sz w:val="22"/>
          <w:szCs w:val="22"/>
        </w:rPr>
        <w:t xml:space="preserve"> that target </w:t>
      </w:r>
      <w:r w:rsidR="006F6E54" w:rsidRPr="006F6E54" w:rsidDel="00535349">
        <w:rPr>
          <w:rFonts w:ascii="Times New Roman" w:hAnsi="Times New Roman" w:cs="Times New Roman"/>
          <w:sz w:val="22"/>
          <w:szCs w:val="22"/>
        </w:rPr>
        <w:t xml:space="preserve">&gt;1.0. </w:t>
      </w:r>
      <w:bookmarkStart w:id="2" w:name="_Hlk38897764"/>
      <w:r w:rsidR="001E4BD7" w:rsidRPr="006F6E54" w:rsidDel="00535349">
        <w:rPr>
          <w:rFonts w:ascii="Times New Roman" w:hAnsi="Times New Roman" w:cs="Times New Roman"/>
          <w:sz w:val="22"/>
          <w:szCs w:val="22"/>
        </w:rPr>
        <w:t xml:space="preserve">After </w:t>
      </w:r>
      <w:r w:rsidR="001E4BD7" w:rsidRPr="006F6E54" w:rsidDel="00535349">
        <w:rPr>
          <w:rFonts w:ascii="Times New Roman" w:eastAsiaTheme="minorEastAsia" w:hAnsi="Times New Roman" w:cs="Times New Roman"/>
          <w:sz w:val="22"/>
          <w:szCs w:val="22"/>
        </w:rPr>
        <w:t xml:space="preserve">Paola and Seal (1995), </w:t>
      </w:r>
      <w:r w:rsidR="001E4BD7" w:rsidRPr="006F6E54" w:rsidDel="00535349">
        <w:rPr>
          <w:rFonts w:ascii="Times New Roman" w:hAnsi="Times New Roman" w:cs="Times New Roman"/>
          <w:i/>
          <w:iCs/>
          <w:sz w:val="22"/>
          <w:szCs w:val="22"/>
        </w:rPr>
        <w:t>D</w:t>
      </w:r>
      <w:r w:rsidR="001E4BD7" w:rsidRPr="006F6E54" w:rsidDel="00535349">
        <w:rPr>
          <w:rFonts w:ascii="Times New Roman" w:hAnsi="Times New Roman" w:cs="Times New Roman"/>
          <w:sz w:val="22"/>
          <w:szCs w:val="22"/>
        </w:rPr>
        <w:t>*</w:t>
      </w:r>
      <w:r w:rsidR="001E4BD7" w:rsidRPr="006F6E54" w:rsidDel="00535349">
        <w:rPr>
          <w:rFonts w:ascii="Times New Roman" w:hAnsi="Times New Roman" w:cs="Times New Roman"/>
          <w:sz w:val="22"/>
          <w:szCs w:val="22"/>
          <w:vertAlign w:val="subscript"/>
        </w:rPr>
        <w:t>surface</w:t>
      </w:r>
      <w:r w:rsidR="001E4BD7" w:rsidRPr="006F6E54" w:rsidDel="00535349">
        <w:rPr>
          <w:rFonts w:ascii="Times New Roman" w:hAnsi="Times New Roman" w:cs="Times New Roman"/>
          <w:sz w:val="22"/>
          <w:szCs w:val="22"/>
        </w:rPr>
        <w:t xml:space="preserve"> and </w:t>
      </w:r>
      <w:r w:rsidR="001E4BD7" w:rsidRPr="006F6E54" w:rsidDel="00535349">
        <w:rPr>
          <w:rFonts w:ascii="Times New Roman" w:hAnsi="Times New Roman" w:cs="Times New Roman"/>
          <w:i/>
          <w:iCs/>
          <w:sz w:val="22"/>
          <w:szCs w:val="22"/>
        </w:rPr>
        <w:t>D</w:t>
      </w:r>
      <w:r w:rsidR="001E4BD7" w:rsidRPr="006F6E54" w:rsidDel="00535349">
        <w:rPr>
          <w:rFonts w:ascii="Times New Roman" w:hAnsi="Times New Roman" w:cs="Times New Roman"/>
          <w:sz w:val="22"/>
          <w:szCs w:val="22"/>
        </w:rPr>
        <w:t>*</w:t>
      </w:r>
      <w:r w:rsidR="001E4BD7" w:rsidRPr="006F6E54" w:rsidDel="00535349">
        <w:rPr>
          <w:rFonts w:ascii="Times New Roman" w:hAnsi="Times New Roman" w:cs="Times New Roman"/>
          <w:sz w:val="22"/>
          <w:szCs w:val="22"/>
          <w:vertAlign w:val="subscript"/>
        </w:rPr>
        <w:t>subsurface</w:t>
      </w:r>
      <w:r w:rsidR="001E4BD7" w:rsidRPr="006F6E54" w:rsidDel="00535349">
        <w:rPr>
          <w:rFonts w:ascii="Times New Roman" w:hAnsi="Times New Roman" w:cs="Times New Roman"/>
          <w:sz w:val="22"/>
          <w:szCs w:val="22"/>
        </w:rPr>
        <w:t xml:space="preserve"> </w:t>
      </w:r>
      <w:r w:rsidR="001E4BD7" w:rsidRPr="006F6E54" w:rsidDel="00535349">
        <w:rPr>
          <w:rFonts w:ascii="Times New Roman" w:eastAsiaTheme="minorEastAsia" w:hAnsi="Times New Roman" w:cs="Times New Roman"/>
          <w:sz w:val="22"/>
          <w:szCs w:val="22"/>
        </w:rPr>
        <w:t>≤1 infer bed load is dominated by surface particles and bar and riffle material and ratios &gt;1 indicate dominance of fine sediment entrained by local scour exposing subsurface sediments and mobilization of fines from channel banks, lee areas, and patches in the channel</w:t>
      </w:r>
      <w:bookmarkEnd w:id="2"/>
      <w:r w:rsidR="001E4BD7" w:rsidRPr="006F6E54" w:rsidDel="00535349">
        <w:rPr>
          <w:rFonts w:ascii="Times New Roman" w:eastAsiaTheme="minorEastAsia" w:hAnsi="Times New Roman" w:cs="Times New Roman"/>
          <w:sz w:val="22"/>
          <w:szCs w:val="22"/>
        </w:rPr>
        <w:t>.</w:t>
      </w:r>
    </w:p>
    <w:p w14:paraId="6DB3E2C4" w14:textId="00F89D1B" w:rsidR="00FC7626" w:rsidRDefault="00A41D18" w:rsidP="00A41D18">
      <w:pPr>
        <w:pStyle w:val="ActionItems"/>
        <w:numPr>
          <w:ilvl w:val="0"/>
          <w:numId w:val="0"/>
        </w:numPr>
        <w:ind w:left="360" w:hanging="360"/>
        <w:rPr>
          <w:rFonts w:ascii="Times New Roman" w:hAnsi="Times New Roman" w:cs="Times New Roman"/>
          <w:sz w:val="22"/>
          <w:szCs w:val="22"/>
        </w:rPr>
      </w:pPr>
      <w:r w:rsidRPr="006F6E54">
        <w:rPr>
          <w:rFonts w:ascii="Times New Roman" w:hAnsi="Times New Roman" w:cs="Times New Roman"/>
          <w:sz w:val="22"/>
          <w:szCs w:val="22"/>
        </w:rPr>
        <w:t xml:space="preserve">Localities: </w:t>
      </w:r>
      <w:r w:rsidR="00FC7626" w:rsidRPr="006F6E54">
        <w:rPr>
          <w:rFonts w:ascii="Times New Roman" w:hAnsi="Times New Roman" w:cs="Times New Roman"/>
          <w:sz w:val="22"/>
          <w:szCs w:val="22"/>
        </w:rPr>
        <w:t>Sediment monitoring stations at Lewiston, Limekiln Gulch, and Douglas City.</w:t>
      </w:r>
    </w:p>
    <w:p w14:paraId="50CE9BC9" w14:textId="0D042BE4" w:rsidR="00FC7626" w:rsidRPr="006F6E54" w:rsidRDefault="00A41D18" w:rsidP="00FC7626">
      <w:pPr>
        <w:pStyle w:val="ActionItems"/>
        <w:numPr>
          <w:ilvl w:val="0"/>
          <w:numId w:val="0"/>
        </w:numPr>
        <w:ind w:left="360" w:hanging="360"/>
        <w:rPr>
          <w:rFonts w:ascii="Times New Roman" w:hAnsi="Times New Roman" w:cs="Times New Roman"/>
          <w:sz w:val="22"/>
          <w:szCs w:val="22"/>
        </w:rPr>
      </w:pPr>
      <w:r w:rsidRPr="006F6E54">
        <w:rPr>
          <w:rFonts w:ascii="Times New Roman" w:hAnsi="Times New Roman" w:cs="Times New Roman"/>
          <w:sz w:val="22"/>
          <w:szCs w:val="22"/>
        </w:rPr>
        <w:t>Frequency</w:t>
      </w:r>
      <w:r w:rsidR="00DC1DA8">
        <w:rPr>
          <w:rFonts w:ascii="Times New Roman" w:hAnsi="Times New Roman" w:cs="Times New Roman"/>
          <w:sz w:val="22"/>
          <w:szCs w:val="22"/>
        </w:rPr>
        <w:t xml:space="preserve"> and Timing</w:t>
      </w:r>
      <w:r w:rsidRPr="006F6E54">
        <w:rPr>
          <w:rFonts w:ascii="Times New Roman" w:hAnsi="Times New Roman" w:cs="Times New Roman"/>
          <w:sz w:val="22"/>
          <w:szCs w:val="22"/>
        </w:rPr>
        <w:t xml:space="preserve">: </w:t>
      </w:r>
      <w:r w:rsidR="00F466AF">
        <w:rPr>
          <w:rFonts w:ascii="Times New Roman" w:hAnsi="Times New Roman" w:cs="Times New Roman"/>
          <w:sz w:val="22"/>
          <w:szCs w:val="22"/>
        </w:rPr>
        <w:t>In years that sediment mobility is measured, c</w:t>
      </w:r>
      <w:r w:rsidR="00FC7626" w:rsidRPr="006F6E54">
        <w:rPr>
          <w:rFonts w:ascii="Times New Roman" w:hAnsi="Times New Roman" w:cs="Times New Roman"/>
          <w:sz w:val="22"/>
          <w:szCs w:val="22"/>
        </w:rPr>
        <w:t xml:space="preserve">ompute </w:t>
      </w:r>
      <w:r w:rsidR="00FC7626" w:rsidRPr="006F6E54">
        <w:rPr>
          <w:rFonts w:ascii="Times New Roman" w:hAnsi="Times New Roman" w:cs="Times New Roman"/>
          <w:i/>
          <w:iCs/>
          <w:sz w:val="22"/>
          <w:szCs w:val="22"/>
        </w:rPr>
        <w:t>b, D</w:t>
      </w:r>
      <w:r w:rsidR="00FC7626" w:rsidRPr="006F6E54">
        <w:rPr>
          <w:rFonts w:ascii="Times New Roman" w:hAnsi="Times New Roman" w:cs="Times New Roman"/>
          <w:sz w:val="22"/>
          <w:szCs w:val="22"/>
        </w:rPr>
        <w:t>*</w:t>
      </w:r>
      <w:r w:rsidR="00FC7626" w:rsidRPr="006F6E54">
        <w:rPr>
          <w:rFonts w:ascii="Times New Roman" w:hAnsi="Times New Roman" w:cs="Times New Roman"/>
          <w:sz w:val="22"/>
          <w:szCs w:val="22"/>
          <w:vertAlign w:val="subscript"/>
        </w:rPr>
        <w:t>surface</w:t>
      </w:r>
      <w:r w:rsidR="00FC7626" w:rsidRPr="006F6E54">
        <w:rPr>
          <w:rFonts w:ascii="Times New Roman" w:hAnsi="Times New Roman" w:cs="Times New Roman"/>
          <w:sz w:val="22"/>
          <w:szCs w:val="22"/>
        </w:rPr>
        <w:t xml:space="preserve">, and </w:t>
      </w:r>
      <w:r w:rsidR="00FC7626" w:rsidRPr="006F6E54">
        <w:rPr>
          <w:rFonts w:ascii="Times New Roman" w:hAnsi="Times New Roman" w:cs="Times New Roman"/>
          <w:i/>
          <w:iCs/>
          <w:sz w:val="22"/>
          <w:szCs w:val="22"/>
        </w:rPr>
        <w:t>D</w:t>
      </w:r>
      <w:r w:rsidR="00FC7626" w:rsidRPr="006F6E54">
        <w:rPr>
          <w:rFonts w:ascii="Times New Roman" w:hAnsi="Times New Roman" w:cs="Times New Roman"/>
          <w:sz w:val="22"/>
          <w:szCs w:val="22"/>
        </w:rPr>
        <w:t>*</w:t>
      </w:r>
      <w:r w:rsidR="00FC7626" w:rsidRPr="006F6E54">
        <w:rPr>
          <w:rFonts w:ascii="Times New Roman" w:hAnsi="Times New Roman" w:cs="Times New Roman"/>
          <w:sz w:val="22"/>
          <w:szCs w:val="22"/>
          <w:vertAlign w:val="subscript"/>
        </w:rPr>
        <w:t>subsurface</w:t>
      </w:r>
      <w:r w:rsidR="00FC7626" w:rsidRPr="006F6E54">
        <w:rPr>
          <w:rFonts w:ascii="Times New Roman" w:hAnsi="Times New Roman" w:cs="Times New Roman"/>
          <w:sz w:val="22"/>
          <w:szCs w:val="22"/>
        </w:rPr>
        <w:t xml:space="preserve"> </w:t>
      </w:r>
      <w:r w:rsidR="001E4BD7">
        <w:rPr>
          <w:rFonts w:ascii="Times New Roman" w:hAnsi="Times New Roman" w:cs="Times New Roman"/>
          <w:sz w:val="22"/>
          <w:szCs w:val="22"/>
        </w:rPr>
        <w:t xml:space="preserve">with </w:t>
      </w:r>
      <w:r w:rsidR="00FC7626">
        <w:rPr>
          <w:rFonts w:ascii="Times New Roman" w:hAnsi="Times New Roman" w:cs="Times New Roman"/>
          <w:sz w:val="22"/>
          <w:szCs w:val="22"/>
        </w:rPr>
        <w:t>bed load and bed material sample</w:t>
      </w:r>
      <w:r w:rsidR="005107FC">
        <w:rPr>
          <w:rFonts w:ascii="Times New Roman" w:hAnsi="Times New Roman" w:cs="Times New Roman"/>
          <w:sz w:val="22"/>
          <w:szCs w:val="22"/>
        </w:rPr>
        <w:t>s</w:t>
      </w:r>
      <w:r w:rsidR="00FC7626">
        <w:rPr>
          <w:rFonts w:ascii="Times New Roman" w:hAnsi="Times New Roman" w:cs="Times New Roman"/>
          <w:sz w:val="22"/>
          <w:szCs w:val="22"/>
        </w:rPr>
        <w:t xml:space="preserve"> </w:t>
      </w:r>
      <w:r w:rsidR="005107FC">
        <w:rPr>
          <w:rFonts w:ascii="Times New Roman" w:hAnsi="Times New Roman" w:cs="Times New Roman"/>
          <w:sz w:val="22"/>
          <w:szCs w:val="22"/>
        </w:rPr>
        <w:t xml:space="preserve">and cross section surveys and </w:t>
      </w:r>
      <w:r w:rsidR="00F466AF">
        <w:rPr>
          <w:rFonts w:ascii="Times New Roman" w:hAnsi="Times New Roman" w:cs="Times New Roman"/>
          <w:sz w:val="22"/>
          <w:szCs w:val="22"/>
        </w:rPr>
        <w:t xml:space="preserve">measured </w:t>
      </w:r>
      <w:r w:rsidR="005107FC">
        <w:rPr>
          <w:rFonts w:ascii="Times New Roman" w:hAnsi="Times New Roman" w:cs="Times New Roman"/>
          <w:sz w:val="22"/>
          <w:szCs w:val="22"/>
        </w:rPr>
        <w:t>water surface slopes</w:t>
      </w:r>
      <w:r w:rsidR="00FC7626">
        <w:rPr>
          <w:rFonts w:ascii="Times New Roman" w:hAnsi="Times New Roman" w:cs="Times New Roman"/>
          <w:sz w:val="22"/>
          <w:szCs w:val="22"/>
        </w:rPr>
        <w:t>.</w:t>
      </w:r>
    </w:p>
    <w:p w14:paraId="47F9D6CA" w14:textId="7DB7E594" w:rsidR="00A41D18" w:rsidRPr="00771889" w:rsidRDefault="00A41D18" w:rsidP="00A41D18">
      <w:pPr>
        <w:pStyle w:val="ActionItems"/>
        <w:numPr>
          <w:ilvl w:val="0"/>
          <w:numId w:val="0"/>
        </w:numPr>
        <w:ind w:left="360" w:hanging="360"/>
        <w:rPr>
          <w:rFonts w:ascii="Times New Roman" w:hAnsi="Times New Roman" w:cs="Times New Roman"/>
          <w:sz w:val="22"/>
          <w:szCs w:val="22"/>
        </w:rPr>
      </w:pPr>
      <w:r w:rsidRPr="006F6E54">
        <w:rPr>
          <w:rFonts w:ascii="Times New Roman" w:hAnsi="Times New Roman" w:cs="Times New Roman"/>
          <w:sz w:val="22"/>
          <w:szCs w:val="22"/>
        </w:rPr>
        <w:t>Methodology:</w:t>
      </w:r>
      <w:r w:rsidR="00A308D8" w:rsidRPr="006F6E54">
        <w:rPr>
          <w:rFonts w:ascii="Times New Roman" w:hAnsi="Times New Roman" w:cs="Times New Roman"/>
          <w:sz w:val="22"/>
          <w:szCs w:val="22"/>
        </w:rPr>
        <w:t xml:space="preserve"> For </w:t>
      </w:r>
      <w:r w:rsidR="00A308D8" w:rsidRPr="006F6E54">
        <w:rPr>
          <w:rFonts w:ascii="Times New Roman" w:hAnsi="Times New Roman" w:cs="Times New Roman"/>
          <w:i/>
          <w:iCs/>
          <w:sz w:val="22"/>
          <w:szCs w:val="22"/>
        </w:rPr>
        <w:t>b</w:t>
      </w:r>
      <w:r w:rsidR="00A308D8" w:rsidRPr="006F6E54">
        <w:rPr>
          <w:rFonts w:ascii="Times New Roman" w:hAnsi="Times New Roman" w:cs="Times New Roman"/>
          <w:sz w:val="22"/>
          <w:szCs w:val="22"/>
        </w:rPr>
        <w:t xml:space="preserve">, see methodology for </w:t>
      </w:r>
      <w:r w:rsidR="00C43B63" w:rsidRPr="006F6E54">
        <w:rPr>
          <w:rFonts w:ascii="Times New Roman" w:hAnsi="Times New Roman" w:cs="Times New Roman"/>
          <w:sz w:val="22"/>
          <w:szCs w:val="22"/>
        </w:rPr>
        <w:t xml:space="preserve">sediment mobility target. </w:t>
      </w:r>
      <w:r w:rsidR="00F466AF">
        <w:rPr>
          <w:rFonts w:ascii="Times New Roman" w:hAnsi="Times New Roman" w:cs="Times New Roman"/>
          <w:sz w:val="22"/>
          <w:szCs w:val="22"/>
        </w:rPr>
        <w:t xml:space="preserve">Values of </w:t>
      </w:r>
      <w:r w:rsidR="00F466AF" w:rsidRPr="00F466AF">
        <w:rPr>
          <w:rFonts w:ascii="Times New Roman" w:hAnsi="Times New Roman" w:cs="Times New Roman"/>
          <w:i/>
          <w:iCs/>
          <w:sz w:val="22"/>
          <w:szCs w:val="22"/>
        </w:rPr>
        <w:t>D</w:t>
      </w:r>
      <w:r w:rsidR="00F466AF" w:rsidRPr="0027074D">
        <w:rPr>
          <w:rFonts w:ascii="Times New Roman" w:hAnsi="Times New Roman" w:cs="Times New Roman"/>
          <w:sz w:val="22"/>
          <w:szCs w:val="22"/>
          <w:vertAlign w:val="subscript"/>
        </w:rPr>
        <w:t>50</w:t>
      </w:r>
      <w:r w:rsidR="00F466AF" w:rsidRPr="00F466AF">
        <w:rPr>
          <w:rFonts w:ascii="Times New Roman" w:hAnsi="Times New Roman" w:cs="Times New Roman"/>
          <w:i/>
          <w:iCs/>
          <w:sz w:val="22"/>
          <w:szCs w:val="22"/>
          <w:vertAlign w:val="subscript"/>
        </w:rPr>
        <w:t>,BL</w:t>
      </w:r>
      <w:r w:rsidR="00F466AF">
        <w:rPr>
          <w:rFonts w:ascii="Times New Roman" w:eastAsiaTheme="minorEastAsia" w:hAnsi="Times New Roman" w:cs="Times New Roman"/>
          <w:sz w:val="22"/>
          <w:szCs w:val="22"/>
        </w:rPr>
        <w:t xml:space="preserve"> are determined </w:t>
      </w:r>
      <w:r w:rsidR="001E4BD7">
        <w:rPr>
          <w:rFonts w:ascii="Times New Roman" w:eastAsiaTheme="minorEastAsia" w:hAnsi="Times New Roman" w:cs="Times New Roman"/>
          <w:sz w:val="22"/>
          <w:szCs w:val="22"/>
        </w:rPr>
        <w:t>by p</w:t>
      </w:r>
      <w:r w:rsidR="00FC7626">
        <w:rPr>
          <w:rFonts w:ascii="Times New Roman" w:eastAsiaTheme="minorEastAsia" w:hAnsi="Times New Roman" w:cs="Times New Roman"/>
          <w:sz w:val="22"/>
          <w:szCs w:val="22"/>
        </w:rPr>
        <w:t>hysically sampl</w:t>
      </w:r>
      <w:r w:rsidR="001E4BD7">
        <w:rPr>
          <w:rFonts w:ascii="Times New Roman" w:eastAsiaTheme="minorEastAsia" w:hAnsi="Times New Roman" w:cs="Times New Roman"/>
          <w:sz w:val="22"/>
          <w:szCs w:val="22"/>
        </w:rPr>
        <w:t>ing</w:t>
      </w:r>
      <w:r w:rsidR="00FC7626">
        <w:rPr>
          <w:rFonts w:ascii="Times New Roman" w:eastAsiaTheme="minorEastAsia" w:hAnsi="Times New Roman" w:cs="Times New Roman"/>
          <w:sz w:val="22"/>
          <w:szCs w:val="22"/>
        </w:rPr>
        <w:t xml:space="preserve"> bed load at the sediment monitoring stations and dry siev</w:t>
      </w:r>
      <w:r w:rsidR="001E4BD7">
        <w:rPr>
          <w:rFonts w:ascii="Times New Roman" w:eastAsiaTheme="minorEastAsia" w:hAnsi="Times New Roman" w:cs="Times New Roman"/>
          <w:sz w:val="22"/>
          <w:szCs w:val="22"/>
        </w:rPr>
        <w:t xml:space="preserve">ing the material </w:t>
      </w:r>
      <w:r w:rsidR="00FC7626">
        <w:rPr>
          <w:rFonts w:ascii="Times New Roman" w:eastAsiaTheme="minorEastAsia" w:hAnsi="Times New Roman" w:cs="Times New Roman"/>
          <w:sz w:val="22"/>
          <w:szCs w:val="22"/>
        </w:rPr>
        <w:t>in half-phi size intervals for computing the median bed load diameter by mass</w:t>
      </w:r>
      <w:r w:rsidR="00F466AF">
        <w:rPr>
          <w:rFonts w:ascii="Times New Roman" w:eastAsiaTheme="minorEastAsia" w:hAnsi="Times New Roman" w:cs="Times New Roman"/>
          <w:sz w:val="22"/>
          <w:szCs w:val="22"/>
        </w:rPr>
        <w:t xml:space="preserve"> </w:t>
      </w:r>
      <w:r w:rsidR="00641357">
        <w:rPr>
          <w:rFonts w:ascii="Times New Roman" w:eastAsiaTheme="minorEastAsia" w:hAnsi="Times New Roman" w:cs="Times New Roman"/>
          <w:sz w:val="22"/>
          <w:szCs w:val="22"/>
        </w:rPr>
        <w:t>for each discharge that samples are taken</w:t>
      </w:r>
      <w:r w:rsidR="00FC7626">
        <w:rPr>
          <w:rFonts w:ascii="Times New Roman" w:eastAsiaTheme="minorEastAsia" w:hAnsi="Times New Roman" w:cs="Times New Roman"/>
          <w:sz w:val="22"/>
          <w:szCs w:val="22"/>
        </w:rPr>
        <w:t>.</w:t>
      </w:r>
      <w:r w:rsidR="00F466AF" w:rsidRPr="00F466AF">
        <w:rPr>
          <w:rFonts w:ascii="Times New Roman" w:eastAsiaTheme="minorEastAsia" w:hAnsi="Times New Roman" w:cs="Times New Roman"/>
          <w:i/>
          <w:iCs/>
          <w:sz w:val="22"/>
          <w:szCs w:val="22"/>
        </w:rPr>
        <w:t xml:space="preserve"> </w:t>
      </w:r>
      <w:r w:rsidR="00F466AF">
        <w:rPr>
          <w:rFonts w:ascii="Times New Roman" w:eastAsiaTheme="minorEastAsia" w:hAnsi="Times New Roman" w:cs="Times New Roman"/>
          <w:sz w:val="22"/>
          <w:szCs w:val="22"/>
        </w:rPr>
        <w:t xml:space="preserve">Values of </w:t>
      </w:r>
      <w:r w:rsidR="00F466AF" w:rsidRPr="00BA551D">
        <w:rPr>
          <w:rFonts w:ascii="Times New Roman" w:eastAsiaTheme="minorEastAsia" w:hAnsi="Times New Roman" w:cs="Times New Roman"/>
          <w:i/>
          <w:iCs/>
          <w:sz w:val="22"/>
          <w:szCs w:val="22"/>
        </w:rPr>
        <w:t>D</w:t>
      </w:r>
      <w:r w:rsidR="00F466AF" w:rsidRPr="0027074D">
        <w:rPr>
          <w:rFonts w:ascii="Times New Roman" w:eastAsiaTheme="minorEastAsia" w:hAnsi="Times New Roman" w:cs="Times New Roman"/>
          <w:sz w:val="22"/>
          <w:szCs w:val="22"/>
          <w:vertAlign w:val="subscript"/>
        </w:rPr>
        <w:t>50,surface</w:t>
      </w:r>
      <w:r w:rsidR="00FC7626" w:rsidRPr="0027074D">
        <w:rPr>
          <w:rFonts w:ascii="Times New Roman" w:eastAsiaTheme="minorEastAsia" w:hAnsi="Times New Roman" w:cs="Times New Roman"/>
          <w:sz w:val="22"/>
          <w:szCs w:val="22"/>
        </w:rPr>
        <w:t xml:space="preserve"> </w:t>
      </w:r>
      <w:r w:rsidR="00F466AF">
        <w:rPr>
          <w:rFonts w:ascii="Times New Roman" w:eastAsiaTheme="minorEastAsia" w:hAnsi="Times New Roman" w:cs="Times New Roman"/>
          <w:sz w:val="22"/>
          <w:szCs w:val="22"/>
        </w:rPr>
        <w:t>are measured with a</w:t>
      </w:r>
      <w:r w:rsidR="00641357">
        <w:rPr>
          <w:rFonts w:ascii="Times New Roman" w:eastAsiaTheme="minorEastAsia" w:hAnsi="Times New Roman" w:cs="Times New Roman"/>
          <w:sz w:val="22"/>
          <w:szCs w:val="22"/>
        </w:rPr>
        <w:t xml:space="preserve"> Wolman (1954) sample of 300 grains in the upstream vicinity of the monitoring stations before the spring flow release.</w:t>
      </w:r>
      <w:r w:rsidR="00641357">
        <w:rPr>
          <w:rFonts w:ascii="Times New Roman" w:hAnsi="Times New Roman" w:cs="Times New Roman"/>
          <w:sz w:val="22"/>
          <w:szCs w:val="22"/>
        </w:rPr>
        <w:t xml:space="preserve"> </w:t>
      </w:r>
      <w:r w:rsidR="00F466AF">
        <w:rPr>
          <w:rFonts w:ascii="Times New Roman" w:hAnsi="Times New Roman" w:cs="Times New Roman"/>
          <w:sz w:val="22"/>
          <w:szCs w:val="22"/>
        </w:rPr>
        <w:t xml:space="preserve">Values of </w:t>
      </w:r>
      <w:r w:rsidR="00F466AF" w:rsidRPr="00F466AF">
        <w:rPr>
          <w:rFonts w:ascii="Times New Roman" w:eastAsiaTheme="minorEastAsia" w:hAnsi="Times New Roman" w:cs="Times New Roman"/>
          <w:i/>
          <w:iCs/>
          <w:sz w:val="22"/>
          <w:szCs w:val="22"/>
        </w:rPr>
        <w:t>D</w:t>
      </w:r>
      <w:r w:rsidR="00F466AF" w:rsidRPr="0027074D">
        <w:rPr>
          <w:rFonts w:ascii="Times New Roman" w:eastAsiaTheme="minorEastAsia" w:hAnsi="Times New Roman" w:cs="Times New Roman"/>
          <w:sz w:val="22"/>
          <w:szCs w:val="22"/>
          <w:vertAlign w:val="subscript"/>
        </w:rPr>
        <w:t>50</w:t>
      </w:r>
      <w:r w:rsidR="00F466AF" w:rsidRPr="00F466AF">
        <w:rPr>
          <w:rFonts w:ascii="Times New Roman" w:eastAsiaTheme="minorEastAsia" w:hAnsi="Times New Roman" w:cs="Times New Roman"/>
          <w:i/>
          <w:iCs/>
          <w:sz w:val="22"/>
          <w:szCs w:val="22"/>
          <w:vertAlign w:val="subscript"/>
        </w:rPr>
        <w:t>,</w:t>
      </w:r>
      <w:r w:rsidR="00F466AF" w:rsidRPr="00F20D5B">
        <w:rPr>
          <w:rFonts w:ascii="Times New Roman" w:eastAsiaTheme="minorEastAsia" w:hAnsi="Times New Roman" w:cs="Times New Roman"/>
          <w:sz w:val="22"/>
          <w:szCs w:val="22"/>
          <w:vertAlign w:val="subscript"/>
        </w:rPr>
        <w:t>subsurface</w:t>
      </w:r>
      <w:r w:rsidR="00F466AF">
        <w:rPr>
          <w:rFonts w:ascii="Times New Roman" w:hAnsi="Times New Roman" w:cs="Times New Roman"/>
          <w:sz w:val="22"/>
          <w:szCs w:val="22"/>
        </w:rPr>
        <w:t xml:space="preserve"> are measured with three</w:t>
      </w:r>
      <w:r w:rsidR="00641357">
        <w:rPr>
          <w:rFonts w:ascii="Times New Roman" w:hAnsi="Times New Roman" w:cs="Times New Roman"/>
          <w:sz w:val="22"/>
          <w:szCs w:val="22"/>
        </w:rPr>
        <w:t xml:space="preserve"> or more bulk samples of subsurface sediment </w:t>
      </w:r>
      <w:r w:rsidR="00F466AF">
        <w:rPr>
          <w:rFonts w:ascii="Times New Roman" w:hAnsi="Times New Roman" w:cs="Times New Roman"/>
          <w:sz w:val="22"/>
          <w:szCs w:val="22"/>
        </w:rPr>
        <w:t xml:space="preserve">in the near upstream vicinity of monitoring stations </w:t>
      </w:r>
      <w:r w:rsidR="00641357">
        <w:rPr>
          <w:rFonts w:ascii="Times New Roman" w:hAnsi="Times New Roman" w:cs="Times New Roman"/>
          <w:sz w:val="22"/>
          <w:szCs w:val="22"/>
        </w:rPr>
        <w:t>following criterion in Church</w:t>
      </w:r>
      <w:r w:rsidR="001E4BD7">
        <w:rPr>
          <w:rFonts w:ascii="Times New Roman" w:hAnsi="Times New Roman" w:cs="Times New Roman"/>
          <w:sz w:val="22"/>
          <w:szCs w:val="22"/>
        </w:rPr>
        <w:t xml:space="preserve"> et al.</w:t>
      </w:r>
      <w:r w:rsidR="00641357">
        <w:rPr>
          <w:rFonts w:ascii="Times New Roman" w:hAnsi="Times New Roman" w:cs="Times New Roman"/>
          <w:sz w:val="22"/>
          <w:szCs w:val="22"/>
        </w:rPr>
        <w:t xml:space="preserve"> (</w:t>
      </w:r>
      <w:r w:rsidR="001E4BD7">
        <w:rPr>
          <w:rFonts w:ascii="Times New Roman" w:hAnsi="Times New Roman" w:cs="Times New Roman"/>
          <w:sz w:val="22"/>
          <w:szCs w:val="22"/>
        </w:rPr>
        <w:t>1987</w:t>
      </w:r>
      <w:r w:rsidR="00641357">
        <w:rPr>
          <w:rFonts w:ascii="Times New Roman" w:hAnsi="Times New Roman" w:cs="Times New Roman"/>
          <w:sz w:val="22"/>
          <w:szCs w:val="22"/>
        </w:rPr>
        <w:t>) for re</w:t>
      </w:r>
      <w:r w:rsidR="001E4BD7">
        <w:rPr>
          <w:rFonts w:ascii="Times New Roman" w:hAnsi="Times New Roman" w:cs="Times New Roman"/>
          <w:sz w:val="22"/>
          <w:szCs w:val="22"/>
        </w:rPr>
        <w:t>quisite</w:t>
      </w:r>
      <w:r w:rsidR="00641357">
        <w:rPr>
          <w:rFonts w:ascii="Times New Roman" w:hAnsi="Times New Roman" w:cs="Times New Roman"/>
          <w:sz w:val="22"/>
          <w:szCs w:val="22"/>
        </w:rPr>
        <w:t xml:space="preserve"> sample size</w:t>
      </w:r>
      <w:r w:rsidR="00557E05">
        <w:rPr>
          <w:rFonts w:ascii="Times New Roman" w:hAnsi="Times New Roman" w:cs="Times New Roman"/>
          <w:sz w:val="22"/>
          <w:szCs w:val="22"/>
        </w:rPr>
        <w:t>. The sampling domain for subsurface sediments extends below the depth of the local</w:t>
      </w:r>
      <w:r w:rsidR="00535349">
        <w:rPr>
          <w:rFonts w:ascii="Times New Roman" w:hAnsi="Times New Roman" w:cs="Times New Roman"/>
          <w:sz w:val="22"/>
          <w:szCs w:val="22"/>
        </w:rPr>
        <w:t xml:space="preserve"> surface</w:t>
      </w:r>
      <w:r w:rsidR="00557E05">
        <w:rPr>
          <w:rFonts w:ascii="Times New Roman" w:hAnsi="Times New Roman" w:cs="Times New Roman"/>
          <w:sz w:val="22"/>
          <w:szCs w:val="22"/>
        </w:rPr>
        <w:t xml:space="preserve"> </w:t>
      </w:r>
      <w:r w:rsidR="00557E05" w:rsidRPr="00557E05">
        <w:rPr>
          <w:rFonts w:ascii="Times New Roman" w:hAnsi="Times New Roman" w:cs="Times New Roman"/>
          <w:i/>
          <w:iCs/>
          <w:sz w:val="22"/>
          <w:szCs w:val="22"/>
        </w:rPr>
        <w:t>D</w:t>
      </w:r>
      <w:r w:rsidR="00557E05" w:rsidRPr="00557E05">
        <w:rPr>
          <w:rFonts w:ascii="Times New Roman" w:hAnsi="Times New Roman" w:cs="Times New Roman"/>
          <w:sz w:val="22"/>
          <w:szCs w:val="22"/>
          <w:vertAlign w:val="subscript"/>
        </w:rPr>
        <w:t>84</w:t>
      </w:r>
      <w:r w:rsidR="00557E05">
        <w:rPr>
          <w:rFonts w:ascii="Times New Roman" w:hAnsi="Times New Roman" w:cs="Times New Roman"/>
          <w:sz w:val="22"/>
          <w:szCs w:val="22"/>
        </w:rPr>
        <w:t>.</w:t>
      </w:r>
    </w:p>
    <w:p w14:paraId="1EE1C7C6" w14:textId="77777777" w:rsidR="00557E05" w:rsidRDefault="00557E05" w:rsidP="008A2261">
      <w:pPr>
        <w:rPr>
          <w:rFonts w:ascii="Times New Roman" w:hAnsi="Times New Roman"/>
          <w:sz w:val="22"/>
          <w:szCs w:val="22"/>
        </w:rPr>
      </w:pPr>
    </w:p>
    <w:p w14:paraId="5F57C03C" w14:textId="1C7DDAED" w:rsidR="00EE6F6A" w:rsidRPr="007B705A" w:rsidRDefault="008A2261" w:rsidP="008A2261">
      <w:pPr>
        <w:rPr>
          <w:rFonts w:ascii="Times New Roman" w:hAnsi="Times New Roman"/>
          <w:sz w:val="22"/>
          <w:szCs w:val="22"/>
          <w:u w:val="single"/>
        </w:rPr>
      </w:pPr>
      <w:r w:rsidRPr="007B705A">
        <w:rPr>
          <w:rFonts w:ascii="Times New Roman" w:hAnsi="Times New Roman"/>
          <w:sz w:val="22"/>
          <w:szCs w:val="22"/>
          <w:u w:val="single"/>
        </w:rPr>
        <w:t>Channel Migration</w:t>
      </w:r>
    </w:p>
    <w:p w14:paraId="4115C4FF" w14:textId="7F01F835" w:rsidR="007B705A" w:rsidRPr="006F6E54" w:rsidRDefault="007B705A" w:rsidP="0017174D">
      <w:pPr>
        <w:pStyle w:val="ActionItems"/>
        <w:numPr>
          <w:ilvl w:val="0"/>
          <w:numId w:val="0"/>
        </w:numPr>
        <w:ind w:left="360" w:hanging="360"/>
        <w:rPr>
          <w:rFonts w:ascii="Times New Roman" w:hAnsi="Times New Roman" w:cs="Times New Roman"/>
          <w:sz w:val="22"/>
          <w:szCs w:val="22"/>
        </w:rPr>
      </w:pPr>
      <w:r w:rsidRPr="006F6E54">
        <w:rPr>
          <w:rFonts w:ascii="Times New Roman" w:hAnsi="Times New Roman" w:cs="Times New Roman"/>
          <w:sz w:val="22"/>
          <w:szCs w:val="22"/>
        </w:rPr>
        <w:t>Means Objective</w:t>
      </w:r>
      <w:r w:rsidRPr="00822705">
        <w:rPr>
          <w:rFonts w:ascii="Times New Roman" w:hAnsi="Times New Roman" w:cs="Times New Roman"/>
          <w:sz w:val="22"/>
          <w:szCs w:val="22"/>
        </w:rPr>
        <w:t xml:space="preserve">: </w:t>
      </w:r>
      <w:r w:rsidR="00822705" w:rsidRPr="00822705">
        <w:rPr>
          <w:rFonts w:ascii="Times New Roman" w:hAnsi="Times New Roman" w:cs="Times New Roman"/>
          <w:sz w:val="22"/>
          <w:szCs w:val="22"/>
        </w:rPr>
        <w:t>Promote channel migration to increase channel complexity and floodplain development and shift the channel to reset riparian forests by eroding banks and surfaces fossilized by vegetation and course material.</w:t>
      </w:r>
    </w:p>
    <w:p w14:paraId="7B3333C3" w14:textId="0E972660" w:rsidR="007B705A" w:rsidRPr="006F6E54" w:rsidRDefault="007B705A" w:rsidP="007B705A">
      <w:pPr>
        <w:pStyle w:val="ActionItems"/>
        <w:numPr>
          <w:ilvl w:val="0"/>
          <w:numId w:val="0"/>
        </w:numPr>
        <w:ind w:left="360" w:hanging="360"/>
        <w:rPr>
          <w:rFonts w:ascii="Times New Roman" w:hAnsi="Times New Roman" w:cs="Times New Roman"/>
          <w:sz w:val="22"/>
          <w:szCs w:val="22"/>
        </w:rPr>
      </w:pPr>
      <w:r w:rsidRPr="006F6E54">
        <w:rPr>
          <w:rFonts w:ascii="Times New Roman" w:hAnsi="Times New Roman" w:cs="Times New Roman"/>
          <w:sz w:val="22"/>
          <w:szCs w:val="22"/>
        </w:rPr>
        <w:t xml:space="preserve">Fundamental Objective: </w:t>
      </w:r>
      <w:r w:rsidR="0017174D">
        <w:rPr>
          <w:rFonts w:ascii="Times New Roman" w:hAnsi="Times New Roman" w:cs="Times New Roman"/>
          <w:sz w:val="22"/>
          <w:szCs w:val="22"/>
        </w:rPr>
        <w:t>Increase</w:t>
      </w:r>
      <w:r w:rsidR="00A93E1A">
        <w:rPr>
          <w:rFonts w:ascii="Times New Roman" w:hAnsi="Times New Roman" w:cs="Times New Roman"/>
          <w:sz w:val="22"/>
          <w:szCs w:val="22"/>
        </w:rPr>
        <w:t xml:space="preserve"> extent of</w:t>
      </w:r>
      <w:r w:rsidR="0017174D">
        <w:rPr>
          <w:rFonts w:ascii="Times New Roman" w:hAnsi="Times New Roman" w:cs="Times New Roman"/>
          <w:sz w:val="22"/>
          <w:szCs w:val="22"/>
        </w:rPr>
        <w:t xml:space="preserve"> laterally mobile channel</w:t>
      </w:r>
      <w:r w:rsidR="00A93E1A">
        <w:rPr>
          <w:rFonts w:ascii="Times New Roman" w:hAnsi="Times New Roman" w:cs="Times New Roman"/>
          <w:sz w:val="22"/>
          <w:szCs w:val="22"/>
        </w:rPr>
        <w:t xml:space="preserve"> to create new alluvial features, new floodplains, and woody riparian recruitment</w:t>
      </w:r>
      <w:r w:rsidR="0017174D">
        <w:rPr>
          <w:rFonts w:ascii="Times New Roman" w:hAnsi="Times New Roman" w:cs="Times New Roman"/>
          <w:sz w:val="22"/>
          <w:szCs w:val="22"/>
        </w:rPr>
        <w:t>.</w:t>
      </w:r>
    </w:p>
    <w:p w14:paraId="7655CAD4" w14:textId="06D759A8" w:rsidR="007B705A" w:rsidRPr="006F6E54" w:rsidRDefault="007B705A" w:rsidP="007B705A">
      <w:pPr>
        <w:pStyle w:val="ActionItems"/>
        <w:numPr>
          <w:ilvl w:val="0"/>
          <w:numId w:val="0"/>
        </w:numPr>
        <w:ind w:left="360" w:hanging="360"/>
        <w:rPr>
          <w:rFonts w:ascii="Times New Roman" w:hAnsi="Times New Roman" w:cs="Times New Roman"/>
          <w:sz w:val="22"/>
          <w:szCs w:val="22"/>
        </w:rPr>
      </w:pPr>
      <w:r w:rsidRPr="006F6E54">
        <w:rPr>
          <w:rFonts w:ascii="Times New Roman" w:hAnsi="Times New Roman" w:cs="Times New Roman"/>
          <w:sz w:val="22"/>
          <w:szCs w:val="22"/>
        </w:rPr>
        <w:t xml:space="preserve">Targets: </w:t>
      </w:r>
      <w:r w:rsidR="003351B8">
        <w:rPr>
          <w:rFonts w:ascii="Times New Roman" w:hAnsi="Times New Roman" w:cs="Times New Roman"/>
          <w:sz w:val="22"/>
          <w:szCs w:val="22"/>
        </w:rPr>
        <w:t>“Naturally” c</w:t>
      </w:r>
      <w:r w:rsidR="0017174D">
        <w:rPr>
          <w:rFonts w:ascii="Times New Roman" w:hAnsi="Times New Roman" w:cs="Times New Roman"/>
          <w:sz w:val="22"/>
          <w:szCs w:val="22"/>
        </w:rPr>
        <w:t xml:space="preserve">onstruct </w:t>
      </w:r>
      <w:r w:rsidR="003351B8">
        <w:rPr>
          <w:rFonts w:ascii="Times New Roman" w:hAnsi="Times New Roman" w:cs="Times New Roman"/>
          <w:sz w:val="22"/>
          <w:szCs w:val="22"/>
        </w:rPr>
        <w:t xml:space="preserve">or further develop </w:t>
      </w:r>
      <w:r w:rsidR="0017174D">
        <w:rPr>
          <w:rFonts w:ascii="Times New Roman" w:hAnsi="Times New Roman" w:cs="Times New Roman"/>
          <w:sz w:val="22"/>
          <w:szCs w:val="22"/>
        </w:rPr>
        <w:t>m</w:t>
      </w:r>
      <w:r w:rsidR="00A44A08">
        <w:rPr>
          <w:rFonts w:ascii="Times New Roman" w:hAnsi="Times New Roman" w:cs="Times New Roman"/>
          <w:sz w:val="22"/>
          <w:szCs w:val="22"/>
        </w:rPr>
        <w:t>eander</w:t>
      </w:r>
      <w:r w:rsidR="003351B8">
        <w:rPr>
          <w:rFonts w:ascii="Times New Roman" w:hAnsi="Times New Roman" w:cs="Times New Roman"/>
          <w:sz w:val="22"/>
          <w:szCs w:val="22"/>
        </w:rPr>
        <w:t>s</w:t>
      </w:r>
      <w:r w:rsidR="00A44A08">
        <w:rPr>
          <w:rFonts w:ascii="Times New Roman" w:hAnsi="Times New Roman" w:cs="Times New Roman"/>
          <w:sz w:val="22"/>
          <w:szCs w:val="22"/>
        </w:rPr>
        <w:t xml:space="preserve"> </w:t>
      </w:r>
      <w:r w:rsidR="0017174D">
        <w:rPr>
          <w:rFonts w:ascii="Times New Roman" w:hAnsi="Times New Roman" w:cs="Times New Roman"/>
          <w:sz w:val="22"/>
          <w:szCs w:val="22"/>
        </w:rPr>
        <w:t xml:space="preserve">with flows and sediment management </w:t>
      </w:r>
      <w:r w:rsidR="00A44A08">
        <w:rPr>
          <w:rFonts w:ascii="Times New Roman" w:hAnsi="Times New Roman" w:cs="Times New Roman"/>
          <w:sz w:val="22"/>
          <w:szCs w:val="22"/>
        </w:rPr>
        <w:t xml:space="preserve">that </w:t>
      </w:r>
      <w:r w:rsidR="003351B8">
        <w:rPr>
          <w:rFonts w:ascii="Times New Roman" w:hAnsi="Times New Roman" w:cs="Times New Roman"/>
          <w:sz w:val="22"/>
          <w:szCs w:val="22"/>
        </w:rPr>
        <w:t>have wavelengths, amplitudes, and radius of curvatures</w:t>
      </w:r>
      <w:r w:rsidR="00A44A08">
        <w:rPr>
          <w:rFonts w:ascii="Times New Roman" w:hAnsi="Times New Roman" w:cs="Times New Roman"/>
          <w:sz w:val="22"/>
          <w:szCs w:val="22"/>
        </w:rPr>
        <w:t xml:space="preserve"> predicted </w:t>
      </w:r>
      <w:r w:rsidR="003351B8">
        <w:rPr>
          <w:rFonts w:ascii="Times New Roman" w:hAnsi="Times New Roman" w:cs="Times New Roman"/>
          <w:sz w:val="22"/>
          <w:szCs w:val="22"/>
        </w:rPr>
        <w:t>with information in the</w:t>
      </w:r>
      <w:r w:rsidR="00A44A08">
        <w:rPr>
          <w:rFonts w:ascii="Times New Roman" w:hAnsi="Times New Roman" w:cs="Times New Roman"/>
          <w:sz w:val="22"/>
          <w:szCs w:val="22"/>
        </w:rPr>
        <w:t xml:space="preserve"> TRRP </w:t>
      </w:r>
      <w:r w:rsidR="00A44A08">
        <w:rPr>
          <w:rFonts w:ascii="Times New Roman" w:hAnsi="Times New Roman" w:cs="Times New Roman"/>
          <w:sz w:val="22"/>
          <w:szCs w:val="22"/>
        </w:rPr>
        <w:lastRenderedPageBreak/>
        <w:t>channel design guide (HVT et al., 2011)</w:t>
      </w:r>
      <w:r w:rsidR="0017174D">
        <w:rPr>
          <w:rFonts w:ascii="Times New Roman" w:hAnsi="Times New Roman" w:cs="Times New Roman"/>
          <w:sz w:val="22"/>
          <w:szCs w:val="22"/>
        </w:rPr>
        <w:t xml:space="preserve">. </w:t>
      </w:r>
      <w:r w:rsidR="003351B8">
        <w:rPr>
          <w:rFonts w:ascii="Times New Roman" w:hAnsi="Times New Roman" w:cs="Times New Roman"/>
          <w:sz w:val="22"/>
          <w:szCs w:val="22"/>
        </w:rPr>
        <w:t>Also, l</w:t>
      </w:r>
      <w:r w:rsidR="0017174D">
        <w:rPr>
          <w:rFonts w:ascii="Times New Roman" w:hAnsi="Times New Roman" w:cs="Times New Roman"/>
          <w:sz w:val="22"/>
          <w:szCs w:val="22"/>
        </w:rPr>
        <w:t xml:space="preserve">aterally shift the Trinity River channel outside meander bends by statistically significant distances every 5 years. </w:t>
      </w:r>
    </w:p>
    <w:p w14:paraId="5453251E" w14:textId="59AB0DDB" w:rsidR="007B705A" w:rsidRDefault="007B705A" w:rsidP="007B705A">
      <w:pPr>
        <w:pStyle w:val="ActionItems"/>
        <w:numPr>
          <w:ilvl w:val="0"/>
          <w:numId w:val="0"/>
        </w:numPr>
        <w:ind w:left="360" w:hanging="360"/>
        <w:rPr>
          <w:rFonts w:ascii="Times New Roman" w:hAnsi="Times New Roman" w:cs="Times New Roman"/>
          <w:sz w:val="22"/>
          <w:szCs w:val="22"/>
        </w:rPr>
      </w:pPr>
      <w:r w:rsidRPr="006F6E54">
        <w:rPr>
          <w:rFonts w:ascii="Times New Roman" w:hAnsi="Times New Roman" w:cs="Times New Roman"/>
          <w:sz w:val="22"/>
          <w:szCs w:val="22"/>
        </w:rPr>
        <w:t xml:space="preserve">Localities: </w:t>
      </w:r>
      <w:r w:rsidR="0017174D">
        <w:rPr>
          <w:rFonts w:ascii="Times New Roman" w:hAnsi="Times New Roman" w:cs="Times New Roman"/>
          <w:sz w:val="22"/>
          <w:szCs w:val="22"/>
        </w:rPr>
        <w:t>Throughout the Trinity River restoration reach.</w:t>
      </w:r>
      <w:r w:rsidR="00A44A08">
        <w:rPr>
          <w:rFonts w:ascii="Times New Roman" w:hAnsi="Times New Roman" w:cs="Times New Roman"/>
          <w:sz w:val="22"/>
          <w:szCs w:val="22"/>
        </w:rPr>
        <w:t xml:space="preserve"> </w:t>
      </w:r>
      <w:r>
        <w:rPr>
          <w:rFonts w:ascii="Times New Roman" w:hAnsi="Times New Roman" w:cs="Times New Roman"/>
          <w:sz w:val="22"/>
          <w:szCs w:val="22"/>
        </w:rPr>
        <w:t xml:space="preserve"> </w:t>
      </w:r>
    </w:p>
    <w:p w14:paraId="14C3E4B7" w14:textId="64052F50" w:rsidR="007B705A" w:rsidRPr="006F6E54" w:rsidRDefault="007B705A" w:rsidP="007B705A">
      <w:pPr>
        <w:pStyle w:val="ActionItems"/>
        <w:numPr>
          <w:ilvl w:val="0"/>
          <w:numId w:val="0"/>
        </w:numPr>
        <w:ind w:left="360" w:hanging="360"/>
        <w:rPr>
          <w:rFonts w:ascii="Times New Roman" w:hAnsi="Times New Roman" w:cs="Times New Roman"/>
          <w:sz w:val="22"/>
          <w:szCs w:val="22"/>
        </w:rPr>
      </w:pPr>
      <w:r w:rsidRPr="006F6E54">
        <w:rPr>
          <w:rFonts w:ascii="Times New Roman" w:hAnsi="Times New Roman" w:cs="Times New Roman"/>
          <w:sz w:val="22"/>
          <w:szCs w:val="22"/>
        </w:rPr>
        <w:t xml:space="preserve">Frequency: </w:t>
      </w:r>
      <w:r>
        <w:rPr>
          <w:rFonts w:ascii="Times New Roman" w:hAnsi="Times New Roman" w:cs="Times New Roman"/>
          <w:sz w:val="22"/>
          <w:szCs w:val="22"/>
        </w:rPr>
        <w:t>Every 5 years</w:t>
      </w:r>
      <w:r w:rsidR="005107FC">
        <w:rPr>
          <w:rFonts w:ascii="Times New Roman" w:hAnsi="Times New Roman" w:cs="Times New Roman"/>
          <w:sz w:val="22"/>
          <w:szCs w:val="22"/>
        </w:rPr>
        <w:t xml:space="preserve"> at any time of year</w:t>
      </w:r>
      <w:r>
        <w:rPr>
          <w:rFonts w:ascii="Times New Roman" w:hAnsi="Times New Roman" w:cs="Times New Roman"/>
          <w:sz w:val="22"/>
          <w:szCs w:val="22"/>
        </w:rPr>
        <w:t>.</w:t>
      </w:r>
    </w:p>
    <w:p w14:paraId="2344873F" w14:textId="41CBF1F6" w:rsidR="007B705A" w:rsidRPr="00771889" w:rsidRDefault="007B705A" w:rsidP="007B705A">
      <w:pPr>
        <w:rPr>
          <w:rFonts w:ascii="Times New Roman" w:hAnsi="Times New Roman"/>
          <w:sz w:val="22"/>
          <w:szCs w:val="22"/>
        </w:rPr>
      </w:pPr>
      <w:r w:rsidRPr="006F6E54">
        <w:rPr>
          <w:rFonts w:ascii="Times New Roman" w:hAnsi="Times New Roman"/>
          <w:sz w:val="22"/>
          <w:szCs w:val="22"/>
        </w:rPr>
        <w:t>Methodology:</w:t>
      </w:r>
      <w:r w:rsidR="001801AD">
        <w:rPr>
          <w:rFonts w:ascii="Times New Roman" w:hAnsi="Times New Roman"/>
          <w:sz w:val="22"/>
          <w:szCs w:val="22"/>
        </w:rPr>
        <w:t xml:space="preserve"> Utilize geo-rectified aerial photographs to map the channel and determine its change in location since the previous survey. Use continuous lines traced at the wetted summer baseflow to determine vectors of magnitude and direction of change in set increments that are determined through trial and error to best represent the observed shifts in channel position. </w:t>
      </w:r>
      <w:r w:rsidR="003351B8">
        <w:rPr>
          <w:rFonts w:ascii="Times New Roman" w:hAnsi="Times New Roman"/>
          <w:sz w:val="22"/>
          <w:szCs w:val="22"/>
        </w:rPr>
        <w:t xml:space="preserve">Estimate error in estimates of shifts in channel position with estimates of horizontal accuracy provided by the contractor for aerial photography. </w:t>
      </w:r>
      <w:r w:rsidR="001801AD">
        <w:rPr>
          <w:rFonts w:ascii="Times New Roman" w:hAnsi="Times New Roman"/>
          <w:sz w:val="22"/>
          <w:szCs w:val="22"/>
        </w:rPr>
        <w:t xml:space="preserve">Bin the vectors </w:t>
      </w:r>
      <w:r w:rsidR="003351B8">
        <w:rPr>
          <w:rFonts w:ascii="Times New Roman" w:hAnsi="Times New Roman"/>
          <w:sz w:val="22"/>
          <w:szCs w:val="22"/>
        </w:rPr>
        <w:t xml:space="preserve">and their associated error </w:t>
      </w:r>
      <w:r w:rsidR="001801AD">
        <w:rPr>
          <w:rFonts w:ascii="Times New Roman" w:hAnsi="Times New Roman"/>
          <w:sz w:val="22"/>
          <w:szCs w:val="22"/>
        </w:rPr>
        <w:t xml:space="preserve">by river miles representing geomorphic provinces in the river and perform t-test to determine whether the </w:t>
      </w:r>
      <w:r w:rsidR="003351B8">
        <w:rPr>
          <w:rFonts w:ascii="Times New Roman" w:hAnsi="Times New Roman"/>
          <w:sz w:val="22"/>
          <w:szCs w:val="22"/>
        </w:rPr>
        <w:t xml:space="preserve">observed shifts ±error in channel position are statistically significant. Additionally, use CAD </w:t>
      </w:r>
      <w:r w:rsidR="00A93E1A">
        <w:rPr>
          <w:rFonts w:ascii="Times New Roman" w:hAnsi="Times New Roman"/>
          <w:sz w:val="22"/>
          <w:szCs w:val="22"/>
        </w:rPr>
        <w:t>or GIS software</w:t>
      </w:r>
      <w:r w:rsidR="003351B8">
        <w:rPr>
          <w:rFonts w:ascii="Times New Roman" w:hAnsi="Times New Roman"/>
          <w:sz w:val="22"/>
          <w:szCs w:val="22"/>
        </w:rPr>
        <w:t xml:space="preserve"> to estimate changes in meander properties mentioned and t-tests to determine if the changes are significant or within the range of error. From these analyses, effectiveness meeting targets for channel migration can be evaluated. </w:t>
      </w:r>
    </w:p>
    <w:sectPr w:rsidR="007B705A" w:rsidRPr="007718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0A4016"/>
    <w:multiLevelType w:val="hybridMultilevel"/>
    <w:tmpl w:val="9B3E42A0"/>
    <w:lvl w:ilvl="0" w:tplc="0428E8AA">
      <w:start w:val="1"/>
      <w:numFmt w:val="bullet"/>
      <w:pStyle w:val="ActionItems"/>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261"/>
    <w:rsid w:val="00010148"/>
    <w:rsid w:val="000B5B0B"/>
    <w:rsid w:val="0017174D"/>
    <w:rsid w:val="001801AD"/>
    <w:rsid w:val="001D1563"/>
    <w:rsid w:val="001E4BD7"/>
    <w:rsid w:val="00215570"/>
    <w:rsid w:val="002533F2"/>
    <w:rsid w:val="0027074D"/>
    <w:rsid w:val="002968E6"/>
    <w:rsid w:val="003351B8"/>
    <w:rsid w:val="003768F4"/>
    <w:rsid w:val="005107FC"/>
    <w:rsid w:val="00511EF4"/>
    <w:rsid w:val="00535349"/>
    <w:rsid w:val="00557E05"/>
    <w:rsid w:val="00641357"/>
    <w:rsid w:val="006F3BA9"/>
    <w:rsid w:val="006F6E54"/>
    <w:rsid w:val="00771889"/>
    <w:rsid w:val="00773B30"/>
    <w:rsid w:val="007B705A"/>
    <w:rsid w:val="007E346E"/>
    <w:rsid w:val="007F395F"/>
    <w:rsid w:val="00822705"/>
    <w:rsid w:val="008A2261"/>
    <w:rsid w:val="008D4493"/>
    <w:rsid w:val="00A308D8"/>
    <w:rsid w:val="00A41D18"/>
    <w:rsid w:val="00A44A08"/>
    <w:rsid w:val="00A93E1A"/>
    <w:rsid w:val="00AA64CD"/>
    <w:rsid w:val="00BA551D"/>
    <w:rsid w:val="00C43B63"/>
    <w:rsid w:val="00D925C5"/>
    <w:rsid w:val="00DC1DA8"/>
    <w:rsid w:val="00E324E9"/>
    <w:rsid w:val="00E940EA"/>
    <w:rsid w:val="00EE6F6A"/>
    <w:rsid w:val="00F20D5B"/>
    <w:rsid w:val="00F466AF"/>
    <w:rsid w:val="00F50503"/>
    <w:rsid w:val="00FC7626"/>
    <w:rsid w:val="00FF7D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67E28"/>
  <w15:chartTrackingRefBased/>
  <w15:docId w15:val="{B36C0B09-54DE-4F91-84A1-88AB44108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261"/>
    <w:pPr>
      <w:spacing w:after="0" w:line="240" w:lineRule="auto"/>
    </w:pPr>
    <w:rPr>
      <w:rFonts w:ascii="Arial" w:eastAsia="Times New Roman" w:hAnsi="Arial" w:cs="Times New Roman"/>
      <w:sz w:val="19"/>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tionItems">
    <w:name w:val="Action Items"/>
    <w:basedOn w:val="Normal"/>
    <w:uiPriority w:val="99"/>
    <w:rsid w:val="008A2261"/>
    <w:pPr>
      <w:numPr>
        <w:numId w:val="1"/>
      </w:numPr>
      <w:tabs>
        <w:tab w:val="left" w:pos="5040"/>
      </w:tabs>
      <w:spacing w:before="60" w:after="60"/>
    </w:pPr>
    <w:rPr>
      <w:rFonts w:cs="Arial"/>
    </w:rPr>
  </w:style>
  <w:style w:type="character" w:styleId="CommentReference">
    <w:name w:val="annotation reference"/>
    <w:basedOn w:val="DefaultParagraphFont"/>
    <w:uiPriority w:val="99"/>
    <w:semiHidden/>
    <w:unhideWhenUsed/>
    <w:rsid w:val="00215570"/>
    <w:rPr>
      <w:sz w:val="16"/>
      <w:szCs w:val="16"/>
    </w:rPr>
  </w:style>
  <w:style w:type="paragraph" w:styleId="CommentText">
    <w:name w:val="annotation text"/>
    <w:basedOn w:val="Normal"/>
    <w:link w:val="CommentTextChar"/>
    <w:uiPriority w:val="99"/>
    <w:semiHidden/>
    <w:unhideWhenUsed/>
    <w:rsid w:val="00215570"/>
    <w:rPr>
      <w:sz w:val="20"/>
    </w:rPr>
  </w:style>
  <w:style w:type="character" w:customStyle="1" w:styleId="CommentTextChar">
    <w:name w:val="Comment Text Char"/>
    <w:basedOn w:val="DefaultParagraphFont"/>
    <w:link w:val="CommentText"/>
    <w:uiPriority w:val="99"/>
    <w:semiHidden/>
    <w:rsid w:val="00215570"/>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215570"/>
    <w:rPr>
      <w:b/>
      <w:bCs/>
    </w:rPr>
  </w:style>
  <w:style w:type="character" w:customStyle="1" w:styleId="CommentSubjectChar">
    <w:name w:val="Comment Subject Char"/>
    <w:basedOn w:val="CommentTextChar"/>
    <w:link w:val="CommentSubject"/>
    <w:uiPriority w:val="99"/>
    <w:semiHidden/>
    <w:rsid w:val="00215570"/>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2155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5570"/>
    <w:rPr>
      <w:rFonts w:ascii="Segoe UI" w:eastAsia="Times New Roman" w:hAnsi="Segoe UI" w:cs="Segoe UI"/>
      <w:sz w:val="18"/>
      <w:szCs w:val="18"/>
    </w:rPr>
  </w:style>
  <w:style w:type="character" w:styleId="PlaceholderText">
    <w:name w:val="Placeholder Text"/>
    <w:basedOn w:val="DefaultParagraphFont"/>
    <w:uiPriority w:val="99"/>
    <w:semiHidden/>
    <w:rsid w:val="00511E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09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0B02B-E39D-43D3-88C2-0BBD0E28A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787</Words>
  <Characters>4491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Buxton, Todd H</dc:creator>
  <cp:keywords/>
  <dc:description/>
  <cp:lastModifiedBy>Buxton, Todd H</cp:lastModifiedBy>
  <cp:revision>3</cp:revision>
  <dcterms:created xsi:type="dcterms:W3CDTF">2022-01-31T19:00:00Z</dcterms:created>
  <dcterms:modified xsi:type="dcterms:W3CDTF">2022-01-31T19:00:00Z</dcterms:modified>
</cp:coreProperties>
</file>